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29C6" w14:textId="32E12442" w:rsidR="005F4479" w:rsidRDefault="005F4479"/>
    <w:p w14:paraId="3DDAF589" w14:textId="77777777" w:rsidR="006F1510" w:rsidRDefault="006F1510" w:rsidP="006F1510">
      <w:pPr>
        <w:rPr>
          <w:b/>
          <w:szCs w:val="24"/>
          <w:u w:val="single"/>
          <w:lang w:val="pl-PL"/>
        </w:rPr>
      </w:pPr>
      <w:r w:rsidRPr="00186C1D">
        <w:rPr>
          <w:b/>
          <w:szCs w:val="24"/>
          <w:u w:val="single"/>
          <w:lang w:val="pl-PL"/>
        </w:rPr>
        <w:t>I</w:t>
      </w:r>
      <w:r>
        <w:rPr>
          <w:b/>
          <w:szCs w:val="24"/>
          <w:u w:val="single"/>
          <w:lang w:val="pl-PL"/>
        </w:rPr>
        <w:t>NFORMACJA</w:t>
      </w:r>
    </w:p>
    <w:p w14:paraId="140A6ADB" w14:textId="77777777" w:rsidR="006F1510" w:rsidRDefault="006F1510" w:rsidP="006F1510">
      <w:pPr>
        <w:rPr>
          <w:b/>
          <w:szCs w:val="24"/>
          <w:u w:val="single"/>
          <w:lang w:val="pl-PL"/>
        </w:rPr>
      </w:pPr>
    </w:p>
    <w:p w14:paraId="6EB1FE1E" w14:textId="77777777" w:rsidR="006F1510" w:rsidRDefault="006F1510" w:rsidP="006F1510">
      <w:pPr>
        <w:rPr>
          <w:b/>
          <w:color w:val="000000" w:themeColor="text1"/>
          <w:szCs w:val="24"/>
          <w:lang w:val="pl-PL"/>
        </w:rPr>
      </w:pPr>
      <w:r w:rsidRPr="00C4537C">
        <w:rPr>
          <w:b/>
          <w:szCs w:val="24"/>
          <w:lang w:val="pl-PL"/>
        </w:rPr>
        <w:t>Moduł I Obszar</w:t>
      </w:r>
      <w:r w:rsidRPr="00186C1D">
        <w:rPr>
          <w:b/>
          <w:color w:val="000000" w:themeColor="text1"/>
          <w:szCs w:val="24"/>
          <w:lang w:val="pl-PL"/>
        </w:rPr>
        <w:t xml:space="preserve"> B – Zadanie </w:t>
      </w:r>
      <w:r>
        <w:rPr>
          <w:b/>
          <w:color w:val="000000" w:themeColor="text1"/>
          <w:szCs w:val="24"/>
          <w:lang w:val="pl-PL"/>
        </w:rPr>
        <w:t>2</w:t>
      </w:r>
    </w:p>
    <w:p w14:paraId="3D6EA555" w14:textId="77777777" w:rsidR="006F1510" w:rsidRPr="00186C1D" w:rsidRDefault="006F1510" w:rsidP="006F1510">
      <w:pPr>
        <w:rPr>
          <w:b/>
          <w:color w:val="000000" w:themeColor="text1"/>
          <w:szCs w:val="24"/>
          <w:lang w:val="pl-PL"/>
        </w:rPr>
      </w:pPr>
    </w:p>
    <w:p w14:paraId="58C97F06" w14:textId="77777777" w:rsidR="006F1510" w:rsidRPr="00186C1D" w:rsidRDefault="006F1510" w:rsidP="006F1510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>
        <w:rPr>
          <w:b/>
          <w:color w:val="000000" w:themeColor="text1"/>
          <w:szCs w:val="24"/>
          <w:lang w:val="pl-PL"/>
        </w:rPr>
        <w:t xml:space="preserve">DOFINANSOWANIE SZKOLEŃ W ZAKRESIE OBSŁUGI NABYTEGO W RAMACH PROGRAMU SPRZĘTU ELEKTRONICZNEGO I OPROGRAMOWANIA </w:t>
      </w:r>
    </w:p>
    <w:p w14:paraId="451AFE84" w14:textId="77777777" w:rsidR="006F1510" w:rsidRDefault="006F1510" w:rsidP="006F1510">
      <w:pPr>
        <w:jc w:val="both"/>
        <w:rPr>
          <w:b/>
          <w:szCs w:val="24"/>
          <w:lang w:val="pl-PL"/>
        </w:rPr>
      </w:pPr>
    </w:p>
    <w:p w14:paraId="37A2F907" w14:textId="77777777" w:rsidR="006F1510" w:rsidRPr="00186C1D" w:rsidRDefault="006F1510" w:rsidP="006F1510">
      <w:pPr>
        <w:jc w:val="both"/>
        <w:rPr>
          <w:b/>
          <w:color w:val="000000" w:themeColor="text1"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Termin przyjmowania wniosków  </w:t>
      </w:r>
      <w:r w:rsidRPr="00186C1D">
        <w:rPr>
          <w:b/>
          <w:color w:val="000000" w:themeColor="text1"/>
          <w:szCs w:val="24"/>
          <w:lang w:val="pl-PL"/>
        </w:rPr>
        <w:tab/>
      </w:r>
      <w:r w:rsidRPr="00186C1D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186C1D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186C1D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186C1D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186C1D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186C1D">
        <w:rPr>
          <w:b/>
          <w:color w:val="000000" w:themeColor="text1"/>
          <w:szCs w:val="24"/>
          <w:lang w:val="pl-PL"/>
        </w:rPr>
        <w:t xml:space="preserve"> </w:t>
      </w:r>
    </w:p>
    <w:p w14:paraId="02384AAD" w14:textId="77777777" w:rsidR="006F1510" w:rsidRDefault="006F1510" w:rsidP="006F1510">
      <w:pPr>
        <w:jc w:val="both"/>
        <w:rPr>
          <w:b/>
          <w:szCs w:val="24"/>
          <w:lang w:val="pl-PL"/>
        </w:rPr>
      </w:pPr>
    </w:p>
    <w:p w14:paraId="44958D1D" w14:textId="77777777" w:rsidR="006F1510" w:rsidRPr="00273A08" w:rsidRDefault="006F1510" w:rsidP="006F1510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38536934" w14:textId="77777777" w:rsidR="006F1510" w:rsidRDefault="006F1510" w:rsidP="006F1510">
      <w:pPr>
        <w:jc w:val="both"/>
        <w:rPr>
          <w:color w:val="auto"/>
          <w:szCs w:val="24"/>
          <w:lang w:val="pl-PL"/>
        </w:rPr>
      </w:pPr>
    </w:p>
    <w:p w14:paraId="72F7CE4C" w14:textId="77777777" w:rsidR="006F1510" w:rsidRPr="00186C1D" w:rsidRDefault="006F1510" w:rsidP="006F1510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WARUNKI UCZESTNICTWA : </w:t>
      </w:r>
    </w:p>
    <w:p w14:paraId="27B234B8" w14:textId="77777777" w:rsidR="006F1510" w:rsidRPr="00186C1D" w:rsidRDefault="006F1510" w:rsidP="006F151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>pomoc udzielona w ramach Obszaru B.</w:t>
      </w:r>
    </w:p>
    <w:p w14:paraId="7A9D3B1A" w14:textId="77777777" w:rsidR="006F1510" w:rsidRPr="00186C1D" w:rsidRDefault="006F1510" w:rsidP="006F1510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WARUNKI WYKLUCZAJĄCE UCZESTNICTWO W PROGRAMIE:</w:t>
      </w:r>
    </w:p>
    <w:p w14:paraId="7CF1407D" w14:textId="77777777" w:rsidR="006F1510" w:rsidRPr="00186C1D" w:rsidRDefault="006F1510" w:rsidP="006F151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wymagalne zobowiązania wobec PFRON lub wobec realizatora programu.</w:t>
      </w:r>
    </w:p>
    <w:p w14:paraId="4E43F8EA" w14:textId="77777777" w:rsidR="006F1510" w:rsidRPr="00186C1D" w:rsidRDefault="006F1510" w:rsidP="006F1510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DOFINANSOWANIE</w:t>
      </w:r>
      <w:r w:rsidRPr="00186C1D">
        <w:rPr>
          <w:szCs w:val="24"/>
          <w:lang w:val="pl-PL"/>
        </w:rPr>
        <w:t>: maksymalna kwota dofinansowania</w:t>
      </w:r>
      <w:r w:rsidRPr="00186C1D">
        <w:rPr>
          <w:b/>
          <w:szCs w:val="24"/>
          <w:lang w:val="pl-PL"/>
        </w:rPr>
        <w:t xml:space="preserve">: </w:t>
      </w:r>
    </w:p>
    <w:p w14:paraId="20B10C71" w14:textId="77777777" w:rsidR="006F1510" w:rsidRPr="00186C1D" w:rsidRDefault="006F1510" w:rsidP="006F151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osoby </w:t>
      </w:r>
      <w:r>
        <w:rPr>
          <w:szCs w:val="24"/>
          <w:lang w:val="pl-PL"/>
        </w:rPr>
        <w:t>głucho</w:t>
      </w:r>
      <w:r w:rsidRPr="00186C1D">
        <w:rPr>
          <w:szCs w:val="24"/>
          <w:lang w:val="pl-PL"/>
        </w:rPr>
        <w:t xml:space="preserve">niewidomej - </w:t>
      </w:r>
      <w:r>
        <w:rPr>
          <w:b/>
          <w:szCs w:val="24"/>
          <w:lang w:val="pl-PL"/>
        </w:rPr>
        <w:t>4</w:t>
      </w:r>
      <w:r w:rsidRPr="00186C1D">
        <w:rPr>
          <w:b/>
          <w:szCs w:val="24"/>
          <w:lang w:val="pl-PL"/>
        </w:rPr>
        <w:t>.000 zł;</w:t>
      </w:r>
    </w:p>
    <w:p w14:paraId="4336FFF3" w14:textId="77777777" w:rsidR="006F1510" w:rsidRPr="00186C1D" w:rsidRDefault="006F1510" w:rsidP="006F151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pozostałych osób z dysfunkcją narządu </w:t>
      </w:r>
      <w:r>
        <w:rPr>
          <w:szCs w:val="24"/>
          <w:lang w:val="pl-PL"/>
        </w:rPr>
        <w:t>słuchu</w:t>
      </w:r>
      <w:r w:rsidRPr="00186C1D">
        <w:rPr>
          <w:szCs w:val="24"/>
          <w:lang w:val="pl-PL"/>
        </w:rPr>
        <w:t xml:space="preserve"> – </w:t>
      </w:r>
      <w:r>
        <w:rPr>
          <w:b/>
          <w:szCs w:val="24"/>
          <w:lang w:val="pl-PL"/>
        </w:rPr>
        <w:t>3</w:t>
      </w:r>
      <w:r w:rsidRPr="00186C1D">
        <w:rPr>
          <w:b/>
          <w:szCs w:val="24"/>
          <w:lang w:val="pl-PL"/>
        </w:rPr>
        <w:t>.000 zł;</w:t>
      </w:r>
    </w:p>
    <w:p w14:paraId="3005F042" w14:textId="77777777" w:rsidR="006F1510" w:rsidRDefault="006F1510" w:rsidP="006F151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</w:t>
      </w:r>
      <w:r>
        <w:rPr>
          <w:szCs w:val="24"/>
          <w:lang w:val="pl-PL"/>
        </w:rPr>
        <w:t>pozostałych adresatów obszaru</w:t>
      </w:r>
      <w:r w:rsidRPr="00186C1D">
        <w:rPr>
          <w:szCs w:val="24"/>
          <w:lang w:val="pl-PL"/>
        </w:rPr>
        <w:t xml:space="preserve"> – </w:t>
      </w:r>
      <w:r>
        <w:rPr>
          <w:b/>
          <w:szCs w:val="24"/>
          <w:lang w:val="pl-PL"/>
        </w:rPr>
        <w:t>2</w:t>
      </w:r>
      <w:r w:rsidRPr="00186C1D">
        <w:rPr>
          <w:b/>
          <w:szCs w:val="24"/>
          <w:lang w:val="pl-PL"/>
        </w:rPr>
        <w:t>.000 zł</w:t>
      </w:r>
      <w:r>
        <w:rPr>
          <w:b/>
          <w:szCs w:val="24"/>
          <w:lang w:val="pl-PL"/>
        </w:rPr>
        <w:t>;</w:t>
      </w:r>
    </w:p>
    <w:p w14:paraId="6EDEEBCA" w14:textId="77777777" w:rsidR="006F1510" w:rsidRPr="00796969" w:rsidRDefault="006F1510" w:rsidP="006F151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Cs/>
          <w:szCs w:val="24"/>
          <w:lang w:val="pl-PL"/>
        </w:rPr>
      </w:pPr>
      <w:r w:rsidRPr="00796969">
        <w:rPr>
          <w:bCs/>
          <w:szCs w:val="24"/>
          <w:lang w:val="pl-PL"/>
        </w:rPr>
        <w:t>z możliwością zwiększenia kwoty dofinansowania w indywidualnych przypadkach, maksymalnie o 100%, wyłącznie w przypadku, gdy poziom dysfunkcji narządu wzroku lub słuchu wymaga zwiększenia liczby godzin szkolenia.</w:t>
      </w:r>
    </w:p>
    <w:p w14:paraId="7908A016" w14:textId="77777777" w:rsidR="006F1510" w:rsidRDefault="006F1510" w:rsidP="006F1510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UDZIAŁ WŁASNY WNIOSKODAWCY: </w:t>
      </w:r>
      <w:r>
        <w:rPr>
          <w:b/>
          <w:szCs w:val="24"/>
          <w:lang w:val="pl-PL"/>
        </w:rPr>
        <w:t>nie jest wymagany</w:t>
      </w:r>
      <w:r w:rsidRPr="00186C1D">
        <w:rPr>
          <w:b/>
          <w:szCs w:val="24"/>
          <w:lang w:val="pl-PL"/>
        </w:rPr>
        <w:t>.</w:t>
      </w:r>
    </w:p>
    <w:p w14:paraId="5AF267FF" w14:textId="77777777" w:rsidR="006F1510" w:rsidRDefault="006F1510" w:rsidP="006F1510">
      <w:pPr>
        <w:jc w:val="both"/>
        <w:rPr>
          <w:szCs w:val="24"/>
          <w:lang w:val="pl-PL"/>
        </w:rPr>
      </w:pPr>
    </w:p>
    <w:p w14:paraId="208C9328" w14:textId="77777777" w:rsidR="006F1510" w:rsidRDefault="006F1510" w:rsidP="006F1510">
      <w:pPr>
        <w:jc w:val="both"/>
        <w:rPr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CZĘSTOTLIWOŚĆ UDZIELANIA POMOCY: </w:t>
      </w:r>
      <w:r w:rsidRPr="00186C1D">
        <w:rPr>
          <w:szCs w:val="24"/>
          <w:lang w:val="pl-PL"/>
        </w:rPr>
        <w:t>co 5 lat, licząc od początku roku następującego po roku, w którym udzielono pomocy.</w:t>
      </w:r>
    </w:p>
    <w:p w14:paraId="4BF62020" w14:textId="77777777" w:rsidR="006F1510" w:rsidRPr="00186C1D" w:rsidRDefault="006F1510" w:rsidP="006F1510">
      <w:pPr>
        <w:jc w:val="both"/>
        <w:rPr>
          <w:szCs w:val="24"/>
          <w:lang w:val="pl-PL"/>
        </w:rPr>
      </w:pPr>
      <w:r w:rsidRPr="00186C1D">
        <w:rPr>
          <w:szCs w:val="24"/>
          <w:lang w:val="pl-PL"/>
        </w:rPr>
        <w:t xml:space="preserve">  </w:t>
      </w:r>
    </w:p>
    <w:p w14:paraId="3C3B471D" w14:textId="77777777" w:rsidR="006F1510" w:rsidRDefault="006F1510" w:rsidP="006F1510">
      <w:pPr>
        <w:jc w:val="both"/>
        <w:rPr>
          <w:b/>
          <w:u w:val="single"/>
          <w:lang w:val="pl-PL"/>
        </w:rPr>
      </w:pPr>
      <w:r w:rsidRPr="00186C1D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4923F50F" w14:textId="77777777" w:rsidR="006F1510" w:rsidRPr="00186C1D" w:rsidRDefault="006F1510" w:rsidP="006F1510">
      <w:pPr>
        <w:jc w:val="both"/>
        <w:rPr>
          <w:b/>
          <w:sz w:val="22"/>
          <w:szCs w:val="22"/>
          <w:u w:val="single"/>
          <w:lang w:val="pl-PL"/>
        </w:rPr>
      </w:pPr>
    </w:p>
    <w:p w14:paraId="037D0BE8" w14:textId="77777777" w:rsidR="006F1510" w:rsidRDefault="006F1510" w:rsidP="006F151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DYSFUNKCJA NARZĄDU WZROKU – </w:t>
      </w:r>
      <w:r w:rsidRPr="00186C1D">
        <w:rPr>
          <w:lang w:val="pl-PL"/>
        </w:rPr>
        <w:t xml:space="preserve">należy przez to rozumieć dysfunkcję wzroku stanowiącą powód wydania orzeczenia o znacznym stopniu niepełnosprawności, a także </w:t>
      </w:r>
      <w:r>
        <w:rPr>
          <w:lang w:val="pl-PL"/>
        </w:rPr>
        <w:t xml:space="preserve">                             </w:t>
      </w:r>
      <w:r w:rsidRPr="00186C1D">
        <w:rPr>
          <w:lang w:val="pl-PL"/>
        </w:rPr>
        <w:t xml:space="preserve">w przypadku: </w:t>
      </w:r>
    </w:p>
    <w:p w14:paraId="415BDF5E" w14:textId="622F6997" w:rsidR="006F1510" w:rsidRDefault="006F1510" w:rsidP="006F151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 w:rsidRPr="006F1510">
        <w:rPr>
          <w:lang w:val="pl-PL"/>
        </w:rPr>
        <w:t>gdy dysfunkcja narządu wzroku nie jest przyczyną wydania orzeczenia o znacznym stopniu niepełnosprawności, ale wnioskodawca przedłoży zaświadczenie lekarskie wystawione przez lekarza okulistę potwierdzające, że osoba niepełnosprawna, której dotyczy wniosek, ma ostrość wzroku (w korekcji) w oku lepszym równą lub poniżej 0,05 lub ma zwężenie pola widzenia do 20 stopni,</w:t>
      </w:r>
    </w:p>
    <w:p w14:paraId="4FF2B98B" w14:textId="38FC9FCF" w:rsidR="006F1510" w:rsidRDefault="006F1510" w:rsidP="006F151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4E8B8FAE" w14:textId="77777777" w:rsidR="006F1510" w:rsidRPr="006F1510" w:rsidRDefault="006F1510" w:rsidP="006F151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0DE968FA" w14:textId="77777777" w:rsidR="006F1510" w:rsidRPr="006F1510" w:rsidRDefault="006F1510" w:rsidP="006F151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7C94EC04" w14:textId="123FA8FD" w:rsidR="006F1510" w:rsidRPr="006F1510" w:rsidRDefault="006F1510" w:rsidP="006F151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F1510">
        <w:rPr>
          <w:lang w:val="pl-PL"/>
        </w:rPr>
        <w:t>osób niepełnosprawnych w wieku do 16 roku życia – gdy wnioskodawca przedłoży zaświadczenie lekarskie wystawione przez lekarza okulistę potwierdzające, że osoba niepełnosprawna, której dotyczy wniosek, ma ostrość wzroku (w korekcji) w oku lepszym równą lub poniżej 0,3 lub ma zwężenie pola widzenia do 30 stopni.</w:t>
      </w:r>
    </w:p>
    <w:p w14:paraId="782F519B" w14:textId="77777777" w:rsidR="006F1510" w:rsidRDefault="006F1510" w:rsidP="006F1510">
      <w:pPr>
        <w:pStyle w:val="Akapitzlist"/>
        <w:jc w:val="both"/>
        <w:rPr>
          <w:lang w:val="pl-PL"/>
        </w:rPr>
      </w:pPr>
    </w:p>
    <w:p w14:paraId="4A5AA6C3" w14:textId="77777777" w:rsidR="006F1510" w:rsidRDefault="006F1510" w:rsidP="006F1510">
      <w:pPr>
        <w:pStyle w:val="Akapitzlist"/>
        <w:ind w:left="0"/>
        <w:jc w:val="both"/>
        <w:rPr>
          <w:lang w:val="pl-PL"/>
        </w:rPr>
      </w:pPr>
      <w:r w:rsidRPr="00F4777A">
        <w:rPr>
          <w:b/>
          <w:bCs/>
          <w:lang w:val="pl-PL"/>
        </w:rPr>
        <w:t>OSOBA NIEWIDOMA</w:t>
      </w:r>
      <w:r>
        <w:rPr>
          <w:lang w:val="pl-PL"/>
        </w:rPr>
        <w:t xml:space="preserve"> – należy przez to rozumieć osobę niepełnosprawną z dysfunkcją narządu wzroku, o której mowa wyżej z tym, że w przypadku:</w:t>
      </w:r>
    </w:p>
    <w:p w14:paraId="12BC5FA2" w14:textId="77777777" w:rsidR="006F1510" w:rsidRPr="00F26012" w:rsidRDefault="006F1510" w:rsidP="006F151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F26012">
        <w:rPr>
          <w:lang w:val="pl-PL"/>
        </w:rPr>
        <w:t>osoby posiadającej znaczny stopień niepełnosprawności, ostrość wzroku (w korekcji)                      w oku lepszym jest równa lub niższa 0,05 lub pole widzenia jest zwężone do 20 stopni,</w:t>
      </w:r>
    </w:p>
    <w:p w14:paraId="5FAD86B1" w14:textId="77777777" w:rsidR="006F1510" w:rsidRDefault="006F1510" w:rsidP="006F1510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osoby niepełnosprawnej w wieku do 16 roku życia, ostrość wzroku (w korekcji) w oku lepszym jest równa lub niższa niż 0,1 lub pole widzenia jest zwężone do 30 stopni,</w:t>
      </w:r>
    </w:p>
    <w:p w14:paraId="1F152106" w14:textId="77777777" w:rsidR="006F1510" w:rsidRDefault="006F1510" w:rsidP="006F1510">
      <w:pPr>
        <w:ind w:firstLine="708"/>
        <w:jc w:val="both"/>
        <w:rPr>
          <w:lang w:val="pl-PL"/>
        </w:rPr>
      </w:pPr>
      <w:r>
        <w:rPr>
          <w:lang w:val="pl-PL"/>
        </w:rPr>
        <w:t xml:space="preserve">co musi wynikać z zaświadczenia lekarskiego wystawionego przez lekarza okulistę. </w:t>
      </w:r>
    </w:p>
    <w:p w14:paraId="08A0AC2A" w14:textId="77777777" w:rsidR="006F1510" w:rsidRPr="00F4777A" w:rsidRDefault="006F1510" w:rsidP="006F1510">
      <w:pPr>
        <w:jc w:val="both"/>
        <w:rPr>
          <w:lang w:val="pl-PL"/>
        </w:rPr>
      </w:pPr>
    </w:p>
    <w:p w14:paraId="16F97797" w14:textId="3ADC31ED" w:rsidR="006F1510" w:rsidRDefault="006F1510" w:rsidP="006F151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DYSFUNKCJA OBU KOŃCZYN GÓRNYCH – </w:t>
      </w:r>
      <w:r w:rsidRPr="00186C1D">
        <w:rPr>
          <w:lang w:val="pl-PL"/>
        </w:rPr>
        <w:t>należy przez to rozumieć stan potwierdzony zaświadczeniem lekarskim</w:t>
      </w:r>
      <w:r>
        <w:rPr>
          <w:lang w:val="pl-PL"/>
        </w:rPr>
        <w:t xml:space="preserve"> wydanym przez specjalistę</w:t>
      </w:r>
      <w:r w:rsidRPr="00186C1D">
        <w:rPr>
          <w:lang w:val="pl-PL"/>
        </w:rPr>
        <w:t>: wrodzony brak lub amputację obu kończyn górnych – co najmniej w obrębie przedramienia, a także dysfunkcję charakteryzującą się znacznie obniżoną sprawnością ruchową w zakresie obu kończyn górnych w stopniu znacznie utrudniającym korzystanie ze standardowego sprzętu elektronicznego, wynikająca ze schorzeń</w:t>
      </w:r>
      <w:r>
        <w:rPr>
          <w:lang w:val="pl-PL"/>
        </w:rPr>
        <w:t xml:space="preserve"> </w:t>
      </w:r>
      <w:r w:rsidRPr="00186C1D">
        <w:rPr>
          <w:lang w:val="pl-PL"/>
        </w:rPr>
        <w:t xml:space="preserve">o różnej etiologii (m.in. porażenie mózgowe, choroby </w:t>
      </w:r>
      <w:proofErr w:type="spellStart"/>
      <w:r w:rsidRPr="00186C1D">
        <w:rPr>
          <w:lang w:val="pl-PL"/>
        </w:rPr>
        <w:t>neuromięśniowe</w:t>
      </w:r>
      <w:proofErr w:type="spellEnd"/>
      <w:r w:rsidRPr="00186C1D">
        <w:rPr>
          <w:lang w:val="pl-PL"/>
        </w:rPr>
        <w:t>).</w:t>
      </w:r>
    </w:p>
    <w:p w14:paraId="7B6D9566" w14:textId="77777777" w:rsidR="006F1510" w:rsidRDefault="006F1510" w:rsidP="006F1510">
      <w:pPr>
        <w:jc w:val="both"/>
        <w:rPr>
          <w:b/>
          <w:lang w:val="pl-PL"/>
        </w:rPr>
      </w:pPr>
    </w:p>
    <w:p w14:paraId="36095714" w14:textId="2D227469" w:rsidR="006F1510" w:rsidRDefault="006F1510" w:rsidP="006F151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OSOBA GŁUCHONIEWIDOMA – </w:t>
      </w:r>
      <w:r w:rsidRPr="00186C1D">
        <w:rPr>
          <w:lang w:val="pl-PL"/>
        </w:rPr>
        <w:t>należy przez to rozumieć osobę niepełnosprawną, która na skutek równoczesnego uszkodzenia narządu słuch</w:t>
      </w:r>
      <w:r>
        <w:rPr>
          <w:lang w:val="pl-PL"/>
        </w:rPr>
        <w:t>u</w:t>
      </w:r>
      <w:r w:rsidRPr="00186C1D">
        <w:rPr>
          <w:lang w:val="pl-PL"/>
        </w:rPr>
        <w:t xml:space="preserve"> i wzroku napotyka bardzo duże trudności </w:t>
      </w:r>
      <w:r>
        <w:rPr>
          <w:lang w:val="pl-PL"/>
        </w:rPr>
        <w:t xml:space="preserve"> </w:t>
      </w:r>
      <w:r w:rsidRPr="00186C1D">
        <w:rPr>
          <w:lang w:val="pl-PL"/>
        </w:rPr>
        <w:t xml:space="preserve">w wymianie informacji oraz w komunikowaniu się, stan ten musi być potwierdzony </w:t>
      </w:r>
      <w:r>
        <w:rPr>
          <w:lang w:val="pl-PL"/>
        </w:rPr>
        <w:t xml:space="preserve">                                       </w:t>
      </w:r>
      <w:r w:rsidRPr="00186C1D">
        <w:rPr>
          <w:lang w:val="pl-PL"/>
        </w:rPr>
        <w:t>w odpowiednim dokumencie lub zaświadczeniu lekarskim.</w:t>
      </w:r>
    </w:p>
    <w:p w14:paraId="1F5E58D5" w14:textId="77777777" w:rsidR="006F1510" w:rsidRDefault="006F1510" w:rsidP="006F1510">
      <w:pPr>
        <w:jc w:val="both"/>
        <w:rPr>
          <w:lang w:val="pl-PL"/>
        </w:rPr>
      </w:pPr>
    </w:p>
    <w:p w14:paraId="0182B08F" w14:textId="77777777" w:rsidR="006F1510" w:rsidRDefault="006F1510" w:rsidP="006F1510">
      <w:pPr>
        <w:jc w:val="both"/>
        <w:rPr>
          <w:lang w:val="pl-PL"/>
        </w:rPr>
      </w:pPr>
      <w:r w:rsidRPr="00D360EF">
        <w:rPr>
          <w:b/>
          <w:lang w:val="pl-PL"/>
        </w:rPr>
        <w:t xml:space="preserve">DYSFUNKCJA NARZĄDU SŁUCHU – </w:t>
      </w:r>
      <w:r w:rsidRPr="00D360EF">
        <w:rPr>
          <w:lang w:val="pl-PL"/>
        </w:rPr>
        <w:t>należy przez to rozumieć dysfunkcję narządu słuchu stanowiącą powód wydania orzeczenia o znacznym lub umiarkowanym stopniu niepełnosprawności, a w przypadku, gdy orzeczenie jest wydane z innego powodu</w:t>
      </w:r>
      <w:r>
        <w:rPr>
          <w:lang w:val="pl-PL"/>
        </w:rPr>
        <w:t xml:space="preserve"> lub wniosek                  w Obszarze B Zadanie 4 dotyczy osoby niepełnosprawnej w wieku do lat 16</w:t>
      </w:r>
      <w:r w:rsidRPr="00D360EF">
        <w:rPr>
          <w:lang w:val="pl-PL"/>
        </w:rPr>
        <w:t xml:space="preserve"> – ubytek słuchu powyżej 70 decybeli (</w:t>
      </w:r>
      <w:proofErr w:type="spellStart"/>
      <w:r w:rsidRPr="00D360EF">
        <w:rPr>
          <w:lang w:val="pl-PL"/>
        </w:rPr>
        <w:t>db</w:t>
      </w:r>
      <w:proofErr w:type="spellEnd"/>
      <w:r w:rsidRPr="00D360EF">
        <w:rPr>
          <w:lang w:val="pl-PL"/>
        </w:rPr>
        <w:t>)</w:t>
      </w:r>
      <w:r>
        <w:rPr>
          <w:lang w:val="pl-PL"/>
        </w:rPr>
        <w:t xml:space="preserve"> w uchu lepszym</w:t>
      </w:r>
      <w:r w:rsidRPr="00D360EF">
        <w:rPr>
          <w:lang w:val="pl-PL"/>
        </w:rPr>
        <w:t xml:space="preserve">, stan ten musi być potwierdzony w odpowiednim dokumencie lub zaświadczeniu wydanym przez lekarza specjalistę. </w:t>
      </w:r>
    </w:p>
    <w:p w14:paraId="0DBC14E0" w14:textId="77777777" w:rsidR="006F1510" w:rsidRDefault="006F1510" w:rsidP="006F1510">
      <w:pPr>
        <w:jc w:val="both"/>
        <w:rPr>
          <w:b/>
          <w:lang w:val="pl-PL"/>
        </w:rPr>
      </w:pPr>
    </w:p>
    <w:p w14:paraId="03798E53" w14:textId="77777777" w:rsidR="006F1510" w:rsidRDefault="006F1510" w:rsidP="006F151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WIEK AKTYWNOŚCI ZAWODOWEJ – </w:t>
      </w:r>
      <w:r w:rsidRPr="00186C1D">
        <w:rPr>
          <w:lang w:val="pl-PL"/>
        </w:rPr>
        <w:t>należy przez to rozumieć pełnoletnie osoby, które nie osiągnęły wieku emerytalnego.</w:t>
      </w:r>
    </w:p>
    <w:p w14:paraId="6955C6ED" w14:textId="77777777" w:rsidR="006F1510" w:rsidRPr="00186C1D" w:rsidRDefault="006F1510" w:rsidP="006F1510">
      <w:pPr>
        <w:jc w:val="both"/>
        <w:rPr>
          <w:lang w:val="pl-PL"/>
        </w:rPr>
      </w:pPr>
    </w:p>
    <w:p w14:paraId="1ABD6035" w14:textId="77777777" w:rsidR="006F1510" w:rsidRDefault="006F1510" w:rsidP="006F1510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6E2094D6" w14:textId="77777777" w:rsidR="006F1510" w:rsidRDefault="006F1510" w:rsidP="006F1510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72FACFCC" w14:textId="77777777" w:rsidR="006F1510" w:rsidRDefault="006F1510" w:rsidP="006F1510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1B02C145" w14:textId="77777777" w:rsidR="006F1510" w:rsidRPr="009B5504" w:rsidRDefault="006F1510" w:rsidP="006F1510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53BD26CB" w14:textId="1DD8B3B1" w:rsidR="006F1510" w:rsidRDefault="006F1510" w:rsidP="006F1510">
      <w:pPr>
        <w:jc w:val="both"/>
        <w:rPr>
          <w:lang w:val="pl-PL"/>
        </w:rPr>
      </w:pPr>
    </w:p>
    <w:p w14:paraId="1D725516" w14:textId="4636E0EB" w:rsidR="006F1510" w:rsidRDefault="006F1510" w:rsidP="006F1510">
      <w:pPr>
        <w:jc w:val="both"/>
        <w:rPr>
          <w:lang w:val="pl-PL"/>
        </w:rPr>
      </w:pPr>
    </w:p>
    <w:p w14:paraId="425F6C7D" w14:textId="61D1DE6F" w:rsidR="006F1510" w:rsidRDefault="006F1510" w:rsidP="006F1510">
      <w:pPr>
        <w:jc w:val="both"/>
        <w:rPr>
          <w:lang w:val="pl-PL"/>
        </w:rPr>
      </w:pPr>
    </w:p>
    <w:p w14:paraId="4B4F3F29" w14:textId="3A36E4E2" w:rsidR="006F1510" w:rsidRDefault="006F1510" w:rsidP="006F1510">
      <w:pPr>
        <w:jc w:val="both"/>
        <w:rPr>
          <w:lang w:val="pl-PL"/>
        </w:rPr>
      </w:pPr>
    </w:p>
    <w:p w14:paraId="66F77589" w14:textId="77777777" w:rsidR="006F1510" w:rsidRDefault="006F1510" w:rsidP="006F1510">
      <w:pPr>
        <w:jc w:val="both"/>
        <w:rPr>
          <w:lang w:val="pl-PL"/>
        </w:rPr>
      </w:pPr>
    </w:p>
    <w:p w14:paraId="3A59774A" w14:textId="35404835" w:rsidR="006F1510" w:rsidRDefault="006F1510" w:rsidP="006F1510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15421A7E" w14:textId="77777777" w:rsidR="006F1510" w:rsidRPr="009B5504" w:rsidRDefault="006F1510" w:rsidP="006F1510">
      <w:pPr>
        <w:jc w:val="both"/>
        <w:rPr>
          <w:lang w:val="pl-PL"/>
        </w:rPr>
      </w:pPr>
    </w:p>
    <w:p w14:paraId="23FF07A0" w14:textId="77777777" w:rsidR="006F1510" w:rsidRDefault="006F1510" w:rsidP="006F1510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09D45347" w14:textId="77777777" w:rsidR="006F1510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E795A">
        <w:rPr>
          <w:lang w:val="pl-PL"/>
        </w:rPr>
        <w:t>stosunek pracy na podstawie umowy o pracę, zawartej na czas nieokreślony lub określony, jednakże nie krótszy niż 3 miesiące,</w:t>
      </w:r>
    </w:p>
    <w:p w14:paraId="318B8F94" w14:textId="77777777" w:rsidR="006F1510" w:rsidRPr="009B5504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520FF0DD" w14:textId="77777777" w:rsidR="006F1510" w:rsidRPr="009B5504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48982ECB" w14:textId="77777777" w:rsidR="006F1510" w:rsidRPr="00C66799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66799">
        <w:rPr>
          <w:lang w:val="pl-PL"/>
        </w:rPr>
        <w:t>działalność gospodarczą w rozumieniu ustawy z dnia 6 marca 2018 r. Prawo przedsiębiorców  ( Dz.U. z 2019 r. poz. 1292 z późn.zm),</w:t>
      </w:r>
    </w:p>
    <w:p w14:paraId="1147F9CA" w14:textId="77777777" w:rsidR="006F1510" w:rsidRPr="009B5504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11467E45" w14:textId="77777777" w:rsidR="006F1510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5866E645" w14:textId="77777777" w:rsidR="006F1510" w:rsidRDefault="006F1510" w:rsidP="006F151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7E9CD0A9" w14:textId="77777777" w:rsidR="006F1510" w:rsidRPr="00C4537C" w:rsidRDefault="006F1510" w:rsidP="006F1510">
      <w:pPr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>zatrudnienia wnioskodawcy w ramach ww. mogą się sumować, jeśli następują po sobie w okresie nie dłuższym niż 30 dni, przy czym czas przerwy nie wlicza się w okres zatrudnienia.</w:t>
      </w:r>
    </w:p>
    <w:p w14:paraId="60FDDD4D" w14:textId="77777777" w:rsidR="006F1510" w:rsidRDefault="006F1510" w:rsidP="006F151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061FC132" w14:textId="77777777" w:rsidR="006F1510" w:rsidRPr="00C4537C" w:rsidRDefault="006F1510" w:rsidP="006F151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0B435610" w14:textId="77777777" w:rsidR="006F1510" w:rsidRPr="00211675" w:rsidRDefault="006F1510" w:rsidP="006F1510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11675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31494E73" w14:textId="77777777" w:rsidR="006F1510" w:rsidRPr="00406A5D" w:rsidRDefault="006F1510" w:rsidP="006F151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z upływem dnia, w którym decyzja stała się ostateczna – w przypadku decyzji, w których nie wskazano terminu płatności,</w:t>
      </w:r>
    </w:p>
    <w:p w14:paraId="645352D0" w14:textId="77777777" w:rsidR="006F1510" w:rsidRPr="00406A5D" w:rsidRDefault="006F1510" w:rsidP="006F151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z oznaczonym terminem płatności,</w:t>
      </w:r>
    </w:p>
    <w:p w14:paraId="6B9CE8E0" w14:textId="77777777" w:rsidR="006F1510" w:rsidRDefault="006F1510" w:rsidP="006F151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4F7012B8" w14:textId="77777777" w:rsidR="006F1510" w:rsidRDefault="006F1510" w:rsidP="006F1510">
      <w:pPr>
        <w:jc w:val="both"/>
        <w:rPr>
          <w:b/>
          <w:lang w:val="pl-PL"/>
        </w:rPr>
      </w:pPr>
    </w:p>
    <w:p w14:paraId="02C883C2" w14:textId="77777777" w:rsidR="006F1510" w:rsidRDefault="006F1510" w:rsidP="006F1510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 xml:space="preserve">25 KC) miejscowość , w której wnioskodawca przebywa z zamiarem stałego pobytu, będąca ośrodkiem życia codziennego wnioskodawcy, w którym skoncentrowane są jego plany </w:t>
      </w:r>
    </w:p>
    <w:p w14:paraId="23263E48" w14:textId="77777777" w:rsidR="006F1510" w:rsidRDefault="006F1510" w:rsidP="006F1510">
      <w:pPr>
        <w:jc w:val="both"/>
        <w:rPr>
          <w:lang w:val="pl-PL"/>
        </w:rPr>
      </w:pPr>
    </w:p>
    <w:p w14:paraId="0791FDCF" w14:textId="77777777" w:rsidR="006F1510" w:rsidRDefault="006F1510" w:rsidP="006F1510">
      <w:pPr>
        <w:jc w:val="both"/>
        <w:rPr>
          <w:lang w:val="pl-PL"/>
        </w:rPr>
      </w:pPr>
    </w:p>
    <w:p w14:paraId="618981D8" w14:textId="20592D58" w:rsidR="006F1510" w:rsidRDefault="006F1510" w:rsidP="006F1510">
      <w:pPr>
        <w:jc w:val="both"/>
        <w:rPr>
          <w:lang w:val="pl-PL"/>
        </w:rPr>
      </w:pPr>
      <w:r w:rsidRPr="006D00F7">
        <w:rPr>
          <w:lang w:val="pl-PL"/>
        </w:rPr>
        <w:t>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73472CC2" w14:textId="77777777" w:rsidR="006F1510" w:rsidRDefault="006F1510" w:rsidP="006F1510">
      <w:pPr>
        <w:jc w:val="both"/>
        <w:rPr>
          <w:lang w:val="pl-PL"/>
        </w:rPr>
      </w:pPr>
    </w:p>
    <w:p w14:paraId="0238B605" w14:textId="77777777" w:rsidR="006F1510" w:rsidRDefault="006F1510"/>
    <w:sectPr w:rsidR="006F15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2FC2" w14:textId="77777777" w:rsidR="006C6E97" w:rsidRDefault="006C6E97" w:rsidP="006F1510">
      <w:pPr>
        <w:spacing w:line="240" w:lineRule="auto"/>
      </w:pPr>
      <w:r>
        <w:separator/>
      </w:r>
    </w:p>
  </w:endnote>
  <w:endnote w:type="continuationSeparator" w:id="0">
    <w:p w14:paraId="21D45CF5" w14:textId="77777777" w:rsidR="006C6E97" w:rsidRDefault="006C6E97" w:rsidP="006F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F134" w14:textId="77777777" w:rsidR="006C6E97" w:rsidRDefault="006C6E97" w:rsidP="006F1510">
      <w:pPr>
        <w:spacing w:line="240" w:lineRule="auto"/>
      </w:pPr>
      <w:r>
        <w:separator/>
      </w:r>
    </w:p>
  </w:footnote>
  <w:footnote w:type="continuationSeparator" w:id="0">
    <w:p w14:paraId="76988DD7" w14:textId="77777777" w:rsidR="006C6E97" w:rsidRDefault="006C6E97" w:rsidP="006F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355F" w14:textId="3253C4A3" w:rsidR="006F1510" w:rsidRDefault="006F151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E5C20" wp14:editId="52AB5EA8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55F08E" wp14:editId="2B7A3AE2">
          <wp:simplePos x="0" y="0"/>
          <wp:positionH relativeFrom="column">
            <wp:posOffset>4133850</wp:posOffset>
          </wp:positionH>
          <wp:positionV relativeFrom="paragraph">
            <wp:posOffset>8890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6B03B96B" wp14:editId="5E92BD2C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66825" w14:textId="77777777" w:rsidR="006F1510" w:rsidRDefault="006F1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4AF"/>
    <w:multiLevelType w:val="hybridMultilevel"/>
    <w:tmpl w:val="6A281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03EF"/>
    <w:multiLevelType w:val="hybridMultilevel"/>
    <w:tmpl w:val="FFE6B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34C1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EA4B72"/>
    <w:multiLevelType w:val="hybridMultilevel"/>
    <w:tmpl w:val="3D401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0"/>
    <w:rsid w:val="005F4479"/>
    <w:rsid w:val="006C6E97"/>
    <w:rsid w:val="006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AA9"/>
  <w15:chartTrackingRefBased/>
  <w15:docId w15:val="{814B80FA-8BAB-4E7A-9AD8-FFC68D36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510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5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510"/>
  </w:style>
  <w:style w:type="paragraph" w:styleId="Stopka">
    <w:name w:val="footer"/>
    <w:basedOn w:val="Normalny"/>
    <w:link w:val="StopkaZnak"/>
    <w:uiPriority w:val="99"/>
    <w:unhideWhenUsed/>
    <w:rsid w:val="006F15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510"/>
  </w:style>
  <w:style w:type="paragraph" w:styleId="Akapitzlist">
    <w:name w:val="List Paragraph"/>
    <w:basedOn w:val="Normalny"/>
    <w:uiPriority w:val="34"/>
    <w:qFormat/>
    <w:rsid w:val="006F1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2021-02-26T13:32:00Z</dcterms:created>
  <dcterms:modified xsi:type="dcterms:W3CDTF">2021-02-26T13:35:00Z</dcterms:modified>
</cp:coreProperties>
</file>