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360E" w14:textId="77777777" w:rsidR="00D24F47" w:rsidRDefault="00D24F47" w:rsidP="00D24F47">
      <w:pPr>
        <w:rPr>
          <w:b/>
          <w:szCs w:val="24"/>
          <w:u w:val="single"/>
          <w:lang w:val="pl-PL"/>
        </w:rPr>
      </w:pPr>
      <w:r w:rsidRPr="000D47DA">
        <w:rPr>
          <w:b/>
          <w:szCs w:val="24"/>
          <w:u w:val="single"/>
          <w:lang w:val="pl-PL"/>
        </w:rPr>
        <w:t>INFORMACJA</w:t>
      </w:r>
    </w:p>
    <w:p w14:paraId="4AB76B76" w14:textId="77777777" w:rsidR="00D24F47" w:rsidRPr="000D47DA" w:rsidRDefault="00D24F47" w:rsidP="00D24F47">
      <w:pPr>
        <w:rPr>
          <w:b/>
          <w:color w:val="auto"/>
          <w:kern w:val="0"/>
          <w:szCs w:val="24"/>
          <w:u w:val="single"/>
          <w:lang w:val="pl-PL"/>
        </w:rPr>
      </w:pPr>
    </w:p>
    <w:p w14:paraId="79A2666E" w14:textId="77777777" w:rsidR="00D24F47" w:rsidRDefault="00D24F47" w:rsidP="00D24F47">
      <w:pPr>
        <w:rPr>
          <w:b/>
          <w:color w:val="000000" w:themeColor="text1"/>
          <w:szCs w:val="24"/>
          <w:lang w:val="pl-PL"/>
        </w:rPr>
      </w:pPr>
      <w:r w:rsidRPr="000D47DA">
        <w:rPr>
          <w:b/>
          <w:color w:val="000000" w:themeColor="text1"/>
          <w:szCs w:val="24"/>
          <w:lang w:val="pl-PL"/>
        </w:rPr>
        <w:t>Moduł I Obszar C – Zadanie 3</w:t>
      </w:r>
    </w:p>
    <w:p w14:paraId="66407E9F" w14:textId="77777777" w:rsidR="00D24F47" w:rsidRPr="000D47DA" w:rsidRDefault="00D24F47" w:rsidP="00D24F47">
      <w:pPr>
        <w:rPr>
          <w:b/>
          <w:color w:val="000000" w:themeColor="text1"/>
          <w:szCs w:val="24"/>
          <w:lang w:val="pl-PL"/>
        </w:rPr>
      </w:pPr>
    </w:p>
    <w:p w14:paraId="534692EB" w14:textId="77777777" w:rsidR="00D24F47" w:rsidRPr="000D47DA" w:rsidRDefault="00D24F47" w:rsidP="00D24F47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0D47DA">
        <w:rPr>
          <w:b/>
          <w:color w:val="000000" w:themeColor="text1"/>
          <w:szCs w:val="24"/>
          <w:lang w:val="pl-PL"/>
        </w:rPr>
        <w:t>POMOC W ZAKUPIE PROTEZY KOŃCZYNY, W KTÓREJ ZASTOSOWANO NOWOCZESNE ROZWIĄZANIA TECHNICZNE, tj. PROTEZY CO NAJMNIEJ NA III POZIOMIE JAKOŚCI</w:t>
      </w:r>
    </w:p>
    <w:p w14:paraId="557F368F" w14:textId="77777777" w:rsidR="00D24F47" w:rsidRDefault="00D24F47" w:rsidP="00D24F47">
      <w:pPr>
        <w:jc w:val="both"/>
        <w:rPr>
          <w:b/>
          <w:szCs w:val="24"/>
          <w:lang w:val="pl-PL"/>
        </w:rPr>
      </w:pPr>
    </w:p>
    <w:p w14:paraId="0C5CE917" w14:textId="77777777" w:rsidR="00D24F47" w:rsidRDefault="00D24F47" w:rsidP="00D24F47">
      <w:pPr>
        <w:jc w:val="both"/>
        <w:rPr>
          <w:b/>
          <w:color w:val="000000" w:themeColor="text1"/>
          <w:szCs w:val="24"/>
          <w:lang w:val="pl-PL"/>
        </w:rPr>
      </w:pPr>
      <w:r w:rsidRPr="000D47DA">
        <w:rPr>
          <w:b/>
          <w:szCs w:val="24"/>
          <w:lang w:val="pl-PL"/>
        </w:rPr>
        <w:t xml:space="preserve">Termin przyjmowania wniosków  </w:t>
      </w:r>
      <w:r w:rsidRPr="000D47DA">
        <w:rPr>
          <w:b/>
          <w:color w:val="000000" w:themeColor="text1"/>
          <w:szCs w:val="24"/>
          <w:lang w:val="pl-PL"/>
        </w:rPr>
        <w:tab/>
      </w:r>
      <w:r w:rsidRPr="000D47DA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0D47DA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0D47DA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0D47DA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0D47DA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0D47DA">
        <w:rPr>
          <w:b/>
          <w:color w:val="000000" w:themeColor="text1"/>
          <w:szCs w:val="24"/>
          <w:lang w:val="pl-PL"/>
        </w:rPr>
        <w:t xml:space="preserve"> </w:t>
      </w:r>
    </w:p>
    <w:p w14:paraId="6366C25D" w14:textId="77777777" w:rsidR="00D24F47" w:rsidRPr="000D47DA" w:rsidRDefault="00D24F47" w:rsidP="00D24F47">
      <w:pPr>
        <w:jc w:val="both"/>
        <w:rPr>
          <w:b/>
          <w:color w:val="000000" w:themeColor="text1"/>
          <w:szCs w:val="24"/>
          <w:lang w:val="pl-PL"/>
        </w:rPr>
      </w:pPr>
    </w:p>
    <w:p w14:paraId="783B4DA9" w14:textId="77777777" w:rsidR="00D24F47" w:rsidRPr="00273A08" w:rsidRDefault="00D24F47" w:rsidP="00D24F47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161F5178" w14:textId="77777777" w:rsidR="00D24F47" w:rsidRPr="000D47DA" w:rsidRDefault="00D24F47" w:rsidP="00D24F47">
      <w:pPr>
        <w:jc w:val="both"/>
        <w:rPr>
          <w:color w:val="auto"/>
          <w:szCs w:val="24"/>
          <w:lang w:val="pl-PL"/>
        </w:rPr>
      </w:pPr>
    </w:p>
    <w:p w14:paraId="4A8532D9" w14:textId="77777777" w:rsidR="00D24F47" w:rsidRPr="000D47DA" w:rsidRDefault="00D24F47" w:rsidP="00D24F47">
      <w:pPr>
        <w:jc w:val="both"/>
        <w:rPr>
          <w:b/>
          <w:szCs w:val="24"/>
          <w:lang w:val="pl-PL"/>
        </w:rPr>
      </w:pPr>
      <w:r w:rsidRPr="000D47DA">
        <w:rPr>
          <w:b/>
          <w:szCs w:val="24"/>
          <w:lang w:val="pl-PL"/>
        </w:rPr>
        <w:t xml:space="preserve">WARUNKI UCZESTNICTWA : </w:t>
      </w:r>
    </w:p>
    <w:p w14:paraId="72FC88E5" w14:textId="77777777" w:rsidR="00D24F47" w:rsidRPr="000D47DA" w:rsidRDefault="00D24F47" w:rsidP="00D24F4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0D47DA">
        <w:rPr>
          <w:szCs w:val="24"/>
          <w:lang w:val="pl-PL"/>
        </w:rPr>
        <w:t>stopień niepełnosprawności;</w:t>
      </w:r>
    </w:p>
    <w:p w14:paraId="5D1C9FC4" w14:textId="77777777" w:rsidR="00D24F47" w:rsidRPr="000D47DA" w:rsidRDefault="00D24F47" w:rsidP="00D24F4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0D47DA">
        <w:rPr>
          <w:szCs w:val="24"/>
          <w:lang w:val="pl-PL"/>
        </w:rPr>
        <w:t>wiek aktywności zawodowej lub zatrudnienie;</w:t>
      </w:r>
    </w:p>
    <w:p w14:paraId="2E2A15AB" w14:textId="77777777" w:rsidR="00D24F47" w:rsidRPr="000D47DA" w:rsidRDefault="00D24F47" w:rsidP="00D24F4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0D47DA">
        <w:rPr>
          <w:szCs w:val="24"/>
          <w:lang w:val="pl-PL"/>
        </w:rPr>
        <w:t>potwierdzona opinią eksperta PFRON stabilność procesu chorobowego;</w:t>
      </w:r>
    </w:p>
    <w:p w14:paraId="1F8E1771" w14:textId="77777777" w:rsidR="00D24F47" w:rsidRPr="000D47DA" w:rsidRDefault="00D24F47" w:rsidP="00D24F47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0D47DA">
        <w:rPr>
          <w:szCs w:val="24"/>
          <w:lang w:val="pl-PL"/>
        </w:rPr>
        <w:t xml:space="preserve">potwierdzone opinią eksperta PFRON rokowania uzyskania zdolności do pracy w wyniku wsparcia udzielonego w programie. </w:t>
      </w:r>
    </w:p>
    <w:p w14:paraId="2926071E" w14:textId="77777777" w:rsidR="00D24F47" w:rsidRPr="000D47DA" w:rsidRDefault="00D24F47" w:rsidP="00D24F47">
      <w:pPr>
        <w:jc w:val="both"/>
        <w:rPr>
          <w:b/>
          <w:szCs w:val="24"/>
          <w:lang w:val="pl-PL"/>
        </w:rPr>
      </w:pPr>
      <w:r w:rsidRPr="000D47DA">
        <w:rPr>
          <w:b/>
          <w:szCs w:val="24"/>
          <w:lang w:val="pl-PL"/>
        </w:rPr>
        <w:t>WARUNKI WYKLUCZAJĄCE UCZESTNICTWO W PROGRAMIE:</w:t>
      </w:r>
    </w:p>
    <w:p w14:paraId="32EBE52A" w14:textId="77777777" w:rsidR="00D24F47" w:rsidRPr="000D47DA" w:rsidRDefault="00D24F47" w:rsidP="00D24F47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0D47DA">
        <w:rPr>
          <w:szCs w:val="24"/>
          <w:lang w:val="pl-PL"/>
        </w:rPr>
        <w:t>wymagalne zobowiązania wobec PFRON lub wobec realizatora programu.</w:t>
      </w:r>
    </w:p>
    <w:p w14:paraId="1EC338E1" w14:textId="77777777" w:rsidR="00D24F47" w:rsidRPr="000D47DA" w:rsidRDefault="00D24F47" w:rsidP="00D24F47">
      <w:pPr>
        <w:jc w:val="both"/>
        <w:rPr>
          <w:b/>
          <w:szCs w:val="24"/>
          <w:lang w:val="pl-PL"/>
        </w:rPr>
      </w:pPr>
      <w:r w:rsidRPr="000D47DA">
        <w:rPr>
          <w:b/>
          <w:szCs w:val="24"/>
          <w:lang w:val="pl-PL"/>
        </w:rPr>
        <w:t>DOFINANSOWANIE</w:t>
      </w:r>
      <w:r>
        <w:rPr>
          <w:b/>
          <w:szCs w:val="24"/>
          <w:lang w:val="pl-PL"/>
        </w:rPr>
        <w:t xml:space="preserve"> kosztów </w:t>
      </w:r>
      <w:r w:rsidRPr="000D47DA">
        <w:rPr>
          <w:b/>
          <w:szCs w:val="24"/>
          <w:lang w:val="pl-PL"/>
        </w:rPr>
        <w:t xml:space="preserve">: </w:t>
      </w:r>
    </w:p>
    <w:p w14:paraId="4269C131" w14:textId="77777777" w:rsidR="00D24F47" w:rsidRPr="000D47DA" w:rsidRDefault="00D24F47" w:rsidP="00D24F47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0D47DA">
        <w:rPr>
          <w:szCs w:val="24"/>
          <w:lang w:val="pl-PL"/>
        </w:rPr>
        <w:t>zakupu protezy kończyny, w której zastosowano nowoczesne rozwiązania techniczne,</w:t>
      </w:r>
    </w:p>
    <w:p w14:paraId="6E254A24" w14:textId="77777777" w:rsidR="00D24F47" w:rsidRPr="000D47DA" w:rsidRDefault="00D24F47" w:rsidP="00D24F47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0D47DA">
        <w:rPr>
          <w:szCs w:val="24"/>
          <w:lang w:val="pl-PL"/>
        </w:rPr>
        <w:t>dojazdu adresata programu na spotkanie z ekspertem PFRON lub kosztów dojazdu eksperta PFRON na spotkanie z adresatem programu.</w:t>
      </w:r>
    </w:p>
    <w:p w14:paraId="279A4303" w14:textId="77777777" w:rsidR="00D24F47" w:rsidRPr="000D47DA" w:rsidRDefault="00D24F47" w:rsidP="00D24F47">
      <w:pPr>
        <w:jc w:val="both"/>
        <w:rPr>
          <w:szCs w:val="24"/>
          <w:lang w:val="pl-PL"/>
        </w:rPr>
      </w:pPr>
      <w:r w:rsidRPr="000D47DA">
        <w:rPr>
          <w:szCs w:val="24"/>
          <w:lang w:val="pl-PL"/>
        </w:rPr>
        <w:t xml:space="preserve">Maksymalna kwota dofinansowania do zakupu protezy na III poziomie jakości, przy amputacji: </w:t>
      </w:r>
    </w:p>
    <w:p w14:paraId="64098E59" w14:textId="77777777" w:rsidR="00D24F47" w:rsidRPr="000D47DA" w:rsidRDefault="00D24F47" w:rsidP="00D24F47">
      <w:pPr>
        <w:jc w:val="both"/>
        <w:rPr>
          <w:szCs w:val="24"/>
          <w:lang w:val="pl-PL"/>
        </w:rPr>
      </w:pPr>
      <w:r w:rsidRPr="000D47DA">
        <w:rPr>
          <w:szCs w:val="24"/>
          <w:lang w:val="pl-PL"/>
        </w:rPr>
        <w:t xml:space="preserve">- w zakresie ręki </w:t>
      </w:r>
      <w:r w:rsidRPr="000D47DA">
        <w:rPr>
          <w:b/>
          <w:szCs w:val="24"/>
          <w:lang w:val="pl-PL"/>
        </w:rPr>
        <w:t xml:space="preserve">– </w:t>
      </w:r>
      <w:r>
        <w:rPr>
          <w:b/>
          <w:szCs w:val="24"/>
          <w:lang w:val="pl-PL"/>
        </w:rPr>
        <w:t>12</w:t>
      </w:r>
      <w:r w:rsidRPr="000D47DA">
        <w:rPr>
          <w:b/>
          <w:szCs w:val="24"/>
          <w:lang w:val="pl-PL"/>
        </w:rPr>
        <w:t>.000 zł,</w:t>
      </w:r>
      <w:r w:rsidRPr="000D47DA">
        <w:rPr>
          <w:szCs w:val="24"/>
          <w:lang w:val="pl-PL"/>
        </w:rPr>
        <w:t xml:space="preserve"> </w:t>
      </w:r>
    </w:p>
    <w:p w14:paraId="5DA6D861" w14:textId="77777777" w:rsidR="00D24F47" w:rsidRPr="000D47DA" w:rsidRDefault="00D24F47" w:rsidP="00D24F47">
      <w:pPr>
        <w:jc w:val="both"/>
        <w:rPr>
          <w:b/>
          <w:szCs w:val="24"/>
          <w:lang w:val="pl-PL"/>
        </w:rPr>
      </w:pPr>
      <w:r w:rsidRPr="000D47DA">
        <w:rPr>
          <w:szCs w:val="24"/>
          <w:lang w:val="pl-PL"/>
        </w:rPr>
        <w:t xml:space="preserve">- przedramienia - </w:t>
      </w:r>
      <w:r w:rsidRPr="000D47DA">
        <w:rPr>
          <w:b/>
          <w:szCs w:val="24"/>
          <w:lang w:val="pl-PL"/>
        </w:rPr>
        <w:t>2</w:t>
      </w:r>
      <w:r>
        <w:rPr>
          <w:b/>
          <w:szCs w:val="24"/>
          <w:lang w:val="pl-PL"/>
        </w:rPr>
        <w:t>6</w:t>
      </w:r>
      <w:r w:rsidRPr="000D47DA">
        <w:rPr>
          <w:b/>
          <w:szCs w:val="24"/>
          <w:lang w:val="pl-PL"/>
        </w:rPr>
        <w:t>.000 zł,</w:t>
      </w:r>
    </w:p>
    <w:p w14:paraId="64C7D83A" w14:textId="77777777" w:rsidR="00D24F47" w:rsidRPr="000D47DA" w:rsidRDefault="00D24F47" w:rsidP="00D24F47">
      <w:pPr>
        <w:jc w:val="both"/>
        <w:rPr>
          <w:b/>
          <w:szCs w:val="24"/>
          <w:lang w:val="pl-PL"/>
        </w:rPr>
      </w:pPr>
      <w:r w:rsidRPr="000D47DA">
        <w:rPr>
          <w:szCs w:val="24"/>
          <w:lang w:val="pl-PL"/>
        </w:rPr>
        <w:t xml:space="preserve">- ramienia i wyłuszczenia w stawie barkowym – </w:t>
      </w:r>
      <w:r w:rsidRPr="000154F0">
        <w:rPr>
          <w:b/>
          <w:bCs/>
          <w:szCs w:val="24"/>
          <w:lang w:val="pl-PL"/>
        </w:rPr>
        <w:t>30.</w:t>
      </w:r>
      <w:r w:rsidRPr="000D47DA">
        <w:rPr>
          <w:b/>
          <w:szCs w:val="24"/>
          <w:lang w:val="pl-PL"/>
        </w:rPr>
        <w:t>000 zł,</w:t>
      </w:r>
    </w:p>
    <w:p w14:paraId="61BF24DA" w14:textId="77777777" w:rsidR="00D24F47" w:rsidRPr="000D47DA" w:rsidRDefault="00D24F47" w:rsidP="00D24F47">
      <w:pPr>
        <w:jc w:val="both"/>
        <w:rPr>
          <w:szCs w:val="24"/>
          <w:lang w:val="pl-PL"/>
        </w:rPr>
      </w:pPr>
      <w:r w:rsidRPr="000D47DA">
        <w:rPr>
          <w:szCs w:val="24"/>
          <w:lang w:val="pl-PL"/>
        </w:rPr>
        <w:t xml:space="preserve">- na poziomie </w:t>
      </w:r>
      <w:r>
        <w:rPr>
          <w:szCs w:val="24"/>
          <w:lang w:val="pl-PL"/>
        </w:rPr>
        <w:t xml:space="preserve">stopy lub </w:t>
      </w:r>
      <w:r w:rsidRPr="000D47DA">
        <w:rPr>
          <w:szCs w:val="24"/>
          <w:lang w:val="pl-PL"/>
        </w:rPr>
        <w:t xml:space="preserve">podudzia – </w:t>
      </w:r>
      <w:r w:rsidRPr="000D47DA">
        <w:rPr>
          <w:b/>
          <w:szCs w:val="24"/>
          <w:lang w:val="pl-PL"/>
        </w:rPr>
        <w:t>1</w:t>
      </w:r>
      <w:r>
        <w:rPr>
          <w:b/>
          <w:szCs w:val="24"/>
          <w:lang w:val="pl-PL"/>
        </w:rPr>
        <w:t>8</w:t>
      </w:r>
      <w:r w:rsidRPr="000D47DA">
        <w:rPr>
          <w:b/>
          <w:szCs w:val="24"/>
          <w:lang w:val="pl-PL"/>
        </w:rPr>
        <w:t>.000 zł</w:t>
      </w:r>
      <w:r w:rsidRPr="000D47DA">
        <w:rPr>
          <w:szCs w:val="24"/>
          <w:lang w:val="pl-PL"/>
        </w:rPr>
        <w:t>,</w:t>
      </w:r>
    </w:p>
    <w:p w14:paraId="7CF59BBA" w14:textId="77777777" w:rsidR="00D24F47" w:rsidRPr="000D47DA" w:rsidRDefault="00D24F47" w:rsidP="00D24F47">
      <w:pPr>
        <w:jc w:val="both"/>
        <w:rPr>
          <w:b/>
          <w:szCs w:val="24"/>
          <w:lang w:val="pl-PL"/>
        </w:rPr>
      </w:pPr>
      <w:r w:rsidRPr="000D47DA">
        <w:rPr>
          <w:szCs w:val="24"/>
          <w:lang w:val="pl-PL"/>
        </w:rPr>
        <w:t xml:space="preserve">- na wysokości uda (także przez staw kolanowy) – </w:t>
      </w:r>
      <w:r>
        <w:rPr>
          <w:b/>
          <w:szCs w:val="24"/>
          <w:lang w:val="pl-PL"/>
        </w:rPr>
        <w:t>25</w:t>
      </w:r>
      <w:r w:rsidRPr="000D47DA">
        <w:rPr>
          <w:b/>
          <w:szCs w:val="24"/>
          <w:lang w:val="pl-PL"/>
        </w:rPr>
        <w:t>.000 zł,</w:t>
      </w:r>
    </w:p>
    <w:p w14:paraId="75643B48" w14:textId="77777777" w:rsidR="00D24F47" w:rsidRPr="000D47DA" w:rsidRDefault="00D24F47" w:rsidP="00D24F47">
      <w:pPr>
        <w:jc w:val="both"/>
        <w:rPr>
          <w:szCs w:val="24"/>
          <w:lang w:val="pl-PL"/>
        </w:rPr>
      </w:pPr>
      <w:r w:rsidRPr="000D47DA">
        <w:rPr>
          <w:szCs w:val="24"/>
          <w:lang w:val="pl-PL"/>
        </w:rPr>
        <w:t xml:space="preserve">- uda lub wyłuszczenia w stawie biodrowym – </w:t>
      </w:r>
      <w:r w:rsidRPr="000154F0">
        <w:rPr>
          <w:b/>
          <w:bCs/>
          <w:szCs w:val="24"/>
          <w:lang w:val="pl-PL"/>
        </w:rPr>
        <w:t>30.</w:t>
      </w:r>
      <w:r w:rsidRPr="000D47DA">
        <w:rPr>
          <w:b/>
          <w:szCs w:val="24"/>
          <w:lang w:val="pl-PL"/>
        </w:rPr>
        <w:t>000 zł</w:t>
      </w:r>
    </w:p>
    <w:p w14:paraId="21433E28" w14:textId="77777777" w:rsidR="00D24F47" w:rsidRDefault="00D24F47" w:rsidP="00D24F47">
      <w:pPr>
        <w:jc w:val="both"/>
        <w:rPr>
          <w:szCs w:val="24"/>
          <w:lang w:val="pl-PL"/>
        </w:rPr>
      </w:pPr>
      <w:r w:rsidRPr="000D47DA">
        <w:rPr>
          <w:szCs w:val="24"/>
          <w:lang w:val="pl-PL"/>
        </w:rPr>
        <w:t>z możliwością zwiększenia kwoty dofinansowania w wyjątkowych przypadkach i wyłącznie wtedy, gdy celowość zwiększenia jakości protezy do poziomu IV (dla zdolności do pracy wnioskodawcy), zostanie zarekomendowana przez eksperta PFRON</w:t>
      </w:r>
    </w:p>
    <w:p w14:paraId="2BB447E5" w14:textId="77777777" w:rsidR="00D24F47" w:rsidRPr="000D47DA" w:rsidRDefault="00D24F47" w:rsidP="00D24F47">
      <w:pPr>
        <w:jc w:val="both"/>
        <w:rPr>
          <w:szCs w:val="24"/>
          <w:lang w:val="pl-PL"/>
        </w:rPr>
      </w:pPr>
    </w:p>
    <w:p w14:paraId="3E36DAFB" w14:textId="77777777" w:rsidR="00D24F47" w:rsidRDefault="00D24F47" w:rsidP="00D24F47">
      <w:pPr>
        <w:jc w:val="both"/>
        <w:rPr>
          <w:szCs w:val="24"/>
          <w:lang w:val="pl-PL"/>
        </w:rPr>
      </w:pPr>
      <w:r w:rsidRPr="000D47DA">
        <w:rPr>
          <w:b/>
          <w:szCs w:val="24"/>
          <w:lang w:val="pl-PL"/>
        </w:rPr>
        <w:t xml:space="preserve">REFUNDACJA KOSZTÓW DOJAZDU </w:t>
      </w:r>
      <w:r w:rsidRPr="000D47DA">
        <w:rPr>
          <w:szCs w:val="24"/>
          <w:lang w:val="pl-PL"/>
        </w:rPr>
        <w:t xml:space="preserve">adresata programu na spotkanie z ekspertem PFRON lub kosztów dojazdu eksperta PFRON na spotkanie z adresatem programu – w zależności od poniesionych kosztów, </w:t>
      </w:r>
      <w:r w:rsidRPr="000D47DA">
        <w:rPr>
          <w:b/>
          <w:szCs w:val="24"/>
          <w:lang w:val="pl-PL"/>
        </w:rPr>
        <w:t>nie więcej niż 200 zł</w:t>
      </w:r>
      <w:r w:rsidRPr="000D47DA">
        <w:rPr>
          <w:szCs w:val="24"/>
          <w:lang w:val="pl-PL"/>
        </w:rPr>
        <w:t xml:space="preserve">. </w:t>
      </w:r>
    </w:p>
    <w:p w14:paraId="597BB143" w14:textId="77777777" w:rsidR="00D24F47" w:rsidRPr="000D47DA" w:rsidRDefault="00D24F47" w:rsidP="00D24F47">
      <w:pPr>
        <w:jc w:val="both"/>
        <w:rPr>
          <w:szCs w:val="24"/>
          <w:lang w:val="pl-PL"/>
        </w:rPr>
      </w:pPr>
    </w:p>
    <w:p w14:paraId="794C4E9F" w14:textId="77777777" w:rsidR="00D24F47" w:rsidRDefault="00D24F47" w:rsidP="00D24F47">
      <w:pPr>
        <w:jc w:val="both"/>
        <w:rPr>
          <w:b/>
          <w:szCs w:val="24"/>
          <w:lang w:val="pl-PL"/>
        </w:rPr>
      </w:pPr>
      <w:r w:rsidRPr="000D47DA">
        <w:rPr>
          <w:b/>
          <w:szCs w:val="24"/>
          <w:lang w:val="pl-PL"/>
        </w:rPr>
        <w:t xml:space="preserve">UDZIAŁ WŁASNY WNIOSKODAWCY: co najmniej 10% ceny brutto zakupu/usługi. </w:t>
      </w:r>
    </w:p>
    <w:p w14:paraId="7F71308E" w14:textId="77777777" w:rsidR="00D24F47" w:rsidRPr="000D47DA" w:rsidRDefault="00D24F47" w:rsidP="00D24F47">
      <w:pPr>
        <w:jc w:val="both"/>
        <w:rPr>
          <w:b/>
          <w:szCs w:val="24"/>
          <w:lang w:val="pl-PL"/>
        </w:rPr>
      </w:pPr>
    </w:p>
    <w:p w14:paraId="3460AF19" w14:textId="77777777" w:rsidR="00D24F47" w:rsidRDefault="00D24F47" w:rsidP="00D24F47">
      <w:pPr>
        <w:jc w:val="both"/>
        <w:rPr>
          <w:b/>
          <w:szCs w:val="24"/>
          <w:lang w:val="pl-PL"/>
        </w:rPr>
      </w:pPr>
    </w:p>
    <w:p w14:paraId="7774F898" w14:textId="77777777" w:rsidR="00D24F47" w:rsidRDefault="00D24F47" w:rsidP="00D24F47">
      <w:pPr>
        <w:jc w:val="both"/>
        <w:rPr>
          <w:b/>
          <w:szCs w:val="24"/>
          <w:lang w:val="pl-PL"/>
        </w:rPr>
      </w:pPr>
    </w:p>
    <w:p w14:paraId="7C2A2121" w14:textId="7D45BD1D" w:rsidR="00D24F47" w:rsidRDefault="00D24F47" w:rsidP="00D24F47">
      <w:pPr>
        <w:jc w:val="both"/>
        <w:rPr>
          <w:szCs w:val="24"/>
          <w:lang w:val="pl-PL"/>
        </w:rPr>
      </w:pPr>
      <w:r w:rsidRPr="000D47DA">
        <w:rPr>
          <w:b/>
          <w:szCs w:val="24"/>
          <w:lang w:val="pl-PL"/>
        </w:rPr>
        <w:t xml:space="preserve">CZĘSTOTLIWOŚĆ UDZIELANIA POMOCY: </w:t>
      </w:r>
      <w:r w:rsidRPr="000D47DA">
        <w:rPr>
          <w:szCs w:val="24"/>
          <w:lang w:val="pl-PL"/>
        </w:rPr>
        <w:t xml:space="preserve">co 3 lata, licząc od początku roku następującego po roku, w którym udzielono pomocy. </w:t>
      </w:r>
    </w:p>
    <w:p w14:paraId="7745E107" w14:textId="77777777" w:rsidR="00D24F47" w:rsidRDefault="00D24F47" w:rsidP="00D24F47">
      <w:pPr>
        <w:jc w:val="both"/>
        <w:rPr>
          <w:szCs w:val="24"/>
          <w:lang w:val="pl-PL"/>
        </w:rPr>
      </w:pPr>
    </w:p>
    <w:p w14:paraId="4ED6B511" w14:textId="77777777" w:rsidR="00D24F47" w:rsidRDefault="00D24F47" w:rsidP="00D24F47">
      <w:pPr>
        <w:jc w:val="both"/>
        <w:rPr>
          <w:b/>
          <w:u w:val="single"/>
          <w:lang w:val="pl-PL"/>
        </w:rPr>
      </w:pPr>
      <w:r w:rsidRPr="000D47DA">
        <w:rPr>
          <w:b/>
          <w:u w:val="single"/>
          <w:lang w:val="pl-PL"/>
        </w:rPr>
        <w:t>ZAKRES POJĘĆ</w:t>
      </w:r>
      <w:r>
        <w:rPr>
          <w:b/>
          <w:u w:val="single"/>
          <w:lang w:val="pl-PL"/>
        </w:rPr>
        <w:t>:</w:t>
      </w:r>
    </w:p>
    <w:p w14:paraId="1DED19D4" w14:textId="77777777" w:rsidR="00D24F47" w:rsidRPr="000D47DA" w:rsidRDefault="00D24F47" w:rsidP="00D24F47">
      <w:pPr>
        <w:jc w:val="both"/>
        <w:rPr>
          <w:b/>
          <w:sz w:val="22"/>
          <w:szCs w:val="22"/>
          <w:u w:val="single"/>
          <w:lang w:val="pl-PL"/>
        </w:rPr>
      </w:pPr>
    </w:p>
    <w:p w14:paraId="2C04ACE3" w14:textId="77777777" w:rsidR="00D24F47" w:rsidRDefault="00D24F47" w:rsidP="00D24F47">
      <w:pPr>
        <w:jc w:val="both"/>
        <w:rPr>
          <w:lang w:val="pl-PL"/>
        </w:rPr>
      </w:pPr>
      <w:r w:rsidRPr="000D47DA">
        <w:rPr>
          <w:b/>
          <w:lang w:val="pl-PL"/>
        </w:rPr>
        <w:t xml:space="preserve">PROTEZA KOŃCZYNY, W KTÓREJ ZASTOSOWANO NOWOCZESNE ROZWIĄZANIA TECHNICZNE – </w:t>
      </w:r>
      <w:r w:rsidRPr="000D47DA">
        <w:rPr>
          <w:lang w:val="pl-PL"/>
        </w:rPr>
        <w:t>należy przez to rozumieć protezę kończyny górnej lub dolnej na III i IV poziomie jakości protez.</w:t>
      </w:r>
    </w:p>
    <w:p w14:paraId="4A695642" w14:textId="77777777" w:rsidR="00D24F47" w:rsidRPr="000D47DA" w:rsidRDefault="00D24F47" w:rsidP="00D24F47">
      <w:pPr>
        <w:jc w:val="both"/>
        <w:rPr>
          <w:lang w:val="pl-PL"/>
        </w:rPr>
      </w:pPr>
    </w:p>
    <w:p w14:paraId="461EFAFE" w14:textId="77777777" w:rsidR="00D24F47" w:rsidRPr="000D47DA" w:rsidRDefault="00D24F47" w:rsidP="00D24F47">
      <w:pPr>
        <w:jc w:val="both"/>
        <w:rPr>
          <w:lang w:val="pl-PL"/>
        </w:rPr>
      </w:pPr>
      <w:r w:rsidRPr="000D47DA">
        <w:rPr>
          <w:b/>
          <w:lang w:val="pl-PL"/>
        </w:rPr>
        <w:t xml:space="preserve">POZIOM JAKOŚCI PROTEZ KOŃCZYNY GÓRNEJ – </w:t>
      </w:r>
      <w:r w:rsidRPr="000D47DA">
        <w:rPr>
          <w:lang w:val="pl-PL"/>
        </w:rPr>
        <w:t xml:space="preserve">należy przez to rozumieć: </w:t>
      </w:r>
    </w:p>
    <w:p w14:paraId="2D8FB406" w14:textId="77777777" w:rsidR="00D24F47" w:rsidRPr="000D47DA" w:rsidRDefault="00D24F47" w:rsidP="00D24F4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 xml:space="preserve">poziom I – prosta proteza o funkcji głównie kosmetycznej ewentualnie z najprostszymi elementami mechanicznego ustawienia pozycji łokcia i nadgarstka; do wykonania </w:t>
      </w:r>
      <w:r>
        <w:rPr>
          <w:lang w:val="pl-PL"/>
        </w:rPr>
        <w:t xml:space="preserve">                       </w:t>
      </w:r>
      <w:r w:rsidRPr="000D47DA">
        <w:rPr>
          <w:lang w:val="pl-PL"/>
        </w:rPr>
        <w:t>w ramach limitu NFZ; nie przywraca nawet podstawowych funkcji utraconej ręki,</w:t>
      </w:r>
    </w:p>
    <w:p w14:paraId="7CFA042C" w14:textId="77777777" w:rsidR="00D24F47" w:rsidRPr="000D47DA" w:rsidRDefault="00D24F47" w:rsidP="00D24F4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II – proteza z prostymi elementami mechanicznymi oraz standardowym zawieszeniem na kikucie; w zasadzie możliwa do wykonania w ramach NFZ z niewielką dopłatą; nie uniezależnia pacjenta od otoczenia w stopniu wystarczającym dla podjęcia aktywności zawodowej,</w:t>
      </w:r>
    </w:p>
    <w:p w14:paraId="1E7EFC74" w14:textId="77777777" w:rsidR="00D24F47" w:rsidRPr="000D47DA" w:rsidRDefault="00D24F47" w:rsidP="00D24F4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III – proteza z precyzyjnymi elementami mechanicznymi oraz nowoczesnym zawieszeniem kikuta (także z wykorzystaniem technologii silikonowej) oraz bardzo dobrym wykończenie kosmetycznym, uniezależnia pacjenta od otoczenia w stopniu umożliwiającym podjęcie aktywności zawodowej,</w:t>
      </w:r>
    </w:p>
    <w:p w14:paraId="08A7BA59" w14:textId="77777777" w:rsidR="00D24F47" w:rsidRPr="000D47DA" w:rsidRDefault="00D24F47" w:rsidP="00D24F47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 xml:space="preserve">poziom IV – proteza z elementami bioelektrycznymi (lub elementy kombinowane bioelektryczne i mechaniczne tzw. hybrydowa); proteza w części bioelektrycznej starowana impulsami z zachowanych grup mięśniowych; w znacznym stopniu pozwala na uniezależnienie się od otoczenia, jednak nie zawsze jest akceptowana przez pacjentów, </w:t>
      </w:r>
      <w:r>
        <w:rPr>
          <w:lang w:val="pl-PL"/>
        </w:rPr>
        <w:t xml:space="preserve">                 </w:t>
      </w:r>
      <w:r w:rsidRPr="000D47DA">
        <w:rPr>
          <w:lang w:val="pl-PL"/>
        </w:rPr>
        <w:t xml:space="preserve">w szczególności z powodu znacznej wagi. </w:t>
      </w:r>
    </w:p>
    <w:p w14:paraId="25A49165" w14:textId="77777777" w:rsidR="00D24F47" w:rsidRPr="000D47DA" w:rsidRDefault="00D24F47" w:rsidP="00D24F47">
      <w:pPr>
        <w:jc w:val="both"/>
        <w:rPr>
          <w:lang w:val="pl-PL"/>
        </w:rPr>
      </w:pPr>
      <w:r w:rsidRPr="000D47DA">
        <w:rPr>
          <w:lang w:val="pl-PL"/>
        </w:rPr>
        <w:t xml:space="preserve"> </w:t>
      </w:r>
      <w:r w:rsidRPr="000D47DA">
        <w:rPr>
          <w:b/>
          <w:lang w:val="pl-PL"/>
        </w:rPr>
        <w:t xml:space="preserve">POZIOM JAKOŚCI PROTEZ KOŃCZYNY DOLNEJ – </w:t>
      </w:r>
      <w:r w:rsidRPr="000D47DA">
        <w:rPr>
          <w:lang w:val="pl-PL"/>
        </w:rPr>
        <w:t xml:space="preserve">należy przez to rozumieć: </w:t>
      </w:r>
    </w:p>
    <w:p w14:paraId="356A97D9" w14:textId="77777777" w:rsidR="00D24F47" w:rsidRPr="000D47DA" w:rsidRDefault="00D24F47" w:rsidP="00D24F47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 – proteza wykonana w ramach limitu NFZ; posiada najprostsze elementy mechaniczne; nie daje możliwości lokomocyjnych dla codziennego funkcjonowania pacjenta,</w:t>
      </w:r>
    </w:p>
    <w:p w14:paraId="55503699" w14:textId="77777777" w:rsidR="00D24F47" w:rsidRPr="000D47DA" w:rsidRDefault="00D24F47" w:rsidP="00D24F47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II – poziom podstawowy umożliwiający w miarę sprawne poruszanie się pacjenta; proteza taka jednak nie daje rzeczywistych możliwości intensywnego, bezpiecznego jej użytkowania potrzebnego do codziennej aktywności zawodowej,</w:t>
      </w:r>
    </w:p>
    <w:p w14:paraId="014B7276" w14:textId="3B83FD51" w:rsidR="00D24F47" w:rsidRDefault="00D24F47" w:rsidP="00D24F47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III – poziom bardzo dobry; proteza taka wykonana na nowoczesnych elementach (stopa, staw kolanowy) oraz posiadająca bardzo dobre zawieszenie w leju, także na elementach silikonowych; w tej grupie protez pacjent może otrzymać zaopatrzenie zapewniające takie możliwości lokomocyjne, aby mógł podjąć lub kontynuować aktywność zawodową,</w:t>
      </w:r>
    </w:p>
    <w:p w14:paraId="5199DC13" w14:textId="1D3FB008" w:rsidR="00D24F47" w:rsidRDefault="00D24F47" w:rsidP="00D24F47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2F50EF2F" w14:textId="4EF4B477" w:rsidR="00D24F47" w:rsidRDefault="00D24F47" w:rsidP="00D24F47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1CBC23A2" w14:textId="78AFAEA0" w:rsidR="00D24F47" w:rsidRDefault="00D24F47" w:rsidP="00D24F47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06CB39D9" w14:textId="77777777" w:rsidR="00D24F47" w:rsidRPr="00D24F47" w:rsidRDefault="00D24F47" w:rsidP="00D24F47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4672DB67" w14:textId="040A42A1" w:rsidR="00D24F47" w:rsidRDefault="00D24F47" w:rsidP="00D24F47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  <w:r w:rsidRPr="00273A08">
        <w:rPr>
          <w:lang w:val="pl-PL"/>
        </w:rPr>
        <w:t>poziom IV – grupa najnowocześniejszych w świecie protez, także z elementami sterowanymi cyfrowo, z wielowarstwowymi lejami oraz najlżejszymi elementami nośnymi; umożliwiają</w:t>
      </w:r>
      <w:r>
        <w:rPr>
          <w:lang w:val="pl-PL"/>
        </w:rPr>
        <w:t xml:space="preserve">  </w:t>
      </w:r>
      <w:r w:rsidRPr="00273A08">
        <w:rPr>
          <w:lang w:val="pl-PL"/>
        </w:rPr>
        <w:t>w niektórych przypadkach także aktywność sportową i rekreacyjną pacjentów.</w:t>
      </w:r>
    </w:p>
    <w:p w14:paraId="29C52575" w14:textId="77777777" w:rsidR="00D24F47" w:rsidRPr="009D4E2C" w:rsidRDefault="00D24F47" w:rsidP="00D24F47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D4E2C">
        <w:rPr>
          <w:b/>
          <w:lang w:val="pl-PL"/>
        </w:rPr>
        <w:t xml:space="preserve">EKSPERT PFRON (Państwowego Funduszu Rehabilitacji Osób Niepełnosprawnych) – </w:t>
      </w:r>
      <w:r w:rsidRPr="009D4E2C">
        <w:rPr>
          <w:lang w:val="pl-PL"/>
        </w:rPr>
        <w:t xml:space="preserve">należy przez to rozumieć specjalistę wojewódzkiego z dziedziny rehabilitacji medycznej lub ortopedii i traumatologii albo innego specjalistę w tych dziedzinach, wskazanego przez jednego                 z wymienionych specjalistów, który prowadzi na terenie danego województwa długotrwałą opiekę protetyczną nad osobami po amputacji kończyn, wyboru ekspertów PFRON dokonuje Państwowy Fundusz Rehabilitacji Osób Niepełnosprawnych; ekspertem nie może być osoba, która aktualnie oraz w ciągu ostatnich 3 lat, była przedstawicielem prawnym lub handlowym, członkiem organów nadzorczych bądź zarządzających lub pracownikiem protezowni (zakładu ortopedycznego), ekspertom PFRON przysługuje wynagrodzenie za wydanie opinii do wniosku zakwalifikowanego do dofinansowania, w zakresie: </w:t>
      </w:r>
    </w:p>
    <w:p w14:paraId="0B3ABE4B" w14:textId="77777777" w:rsidR="00D24F47" w:rsidRPr="000D47DA" w:rsidRDefault="00D24F47" w:rsidP="00D24F47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stabilności procesu chorobowego wnioskodawcy,</w:t>
      </w:r>
    </w:p>
    <w:p w14:paraId="67A2ECFB" w14:textId="77777777" w:rsidR="00D24F47" w:rsidRPr="000D47DA" w:rsidRDefault="00D24F47" w:rsidP="00D24F47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rokowań co do zdolności wnioskodawcy do pracy w wyniku wsparcia udzielonego</w:t>
      </w:r>
      <w:r>
        <w:rPr>
          <w:lang w:val="pl-PL"/>
        </w:rPr>
        <w:t xml:space="preserve">                         </w:t>
      </w:r>
      <w:r w:rsidRPr="000D47DA">
        <w:rPr>
          <w:lang w:val="pl-PL"/>
        </w:rPr>
        <w:t xml:space="preserve"> w programie, oraz o ile dotyczy: </w:t>
      </w:r>
    </w:p>
    <w:p w14:paraId="706A39B0" w14:textId="77777777" w:rsidR="00D24F47" w:rsidRPr="000D47DA" w:rsidRDefault="00D24F47" w:rsidP="00D24F47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 xml:space="preserve">celowości zwiększenia jakości protezy do poziomu IV (dla zdolności do pracy wnioskodawcy) i zwiększenia kwoty dofinansowania. </w:t>
      </w:r>
    </w:p>
    <w:p w14:paraId="36341358" w14:textId="77777777" w:rsidR="00D24F47" w:rsidRPr="00CF6C93" w:rsidRDefault="00D24F47" w:rsidP="00D24F47">
      <w:pPr>
        <w:jc w:val="both"/>
        <w:rPr>
          <w:lang w:val="pl-PL"/>
        </w:rPr>
      </w:pPr>
      <w:r w:rsidRPr="00CF6C93">
        <w:rPr>
          <w:b/>
          <w:lang w:val="pl-PL"/>
        </w:rPr>
        <w:t xml:space="preserve">WIEK AKTYWNOŚCI ZAWODOWEJ – </w:t>
      </w:r>
      <w:r w:rsidRPr="00CF6C93">
        <w:rPr>
          <w:lang w:val="pl-PL"/>
        </w:rPr>
        <w:t>należy przez to rozumieć pełnoletnie osoby, które nie osiągnęły wieku emerytalnego.</w:t>
      </w:r>
    </w:p>
    <w:p w14:paraId="06D6DAEF" w14:textId="77777777" w:rsidR="00D24F47" w:rsidRDefault="00D24F47" w:rsidP="00D24F47">
      <w:pPr>
        <w:jc w:val="both"/>
        <w:rPr>
          <w:b/>
          <w:lang w:val="pl-PL"/>
        </w:rPr>
      </w:pPr>
    </w:p>
    <w:p w14:paraId="7B99ACA2" w14:textId="77777777" w:rsidR="00D24F47" w:rsidRDefault="00D24F47" w:rsidP="00D24F47">
      <w:pPr>
        <w:jc w:val="both"/>
        <w:rPr>
          <w:lang w:val="pl-PL"/>
        </w:rPr>
      </w:pPr>
      <w:r w:rsidRPr="009B5504">
        <w:rPr>
          <w:b/>
          <w:lang w:val="pl-PL"/>
        </w:rPr>
        <w:t xml:space="preserve">AKTYWNOŚĆ ZAWODOWA – </w:t>
      </w:r>
      <w:r w:rsidRPr="009B5504">
        <w:rPr>
          <w:lang w:val="pl-PL"/>
        </w:rPr>
        <w:t>należy przez to rozumieć</w:t>
      </w:r>
      <w:r>
        <w:rPr>
          <w:lang w:val="pl-PL"/>
        </w:rPr>
        <w:t>:</w:t>
      </w:r>
    </w:p>
    <w:p w14:paraId="5180AA54" w14:textId="77777777" w:rsidR="00D24F47" w:rsidRDefault="00D24F47" w:rsidP="00D24F47">
      <w:pPr>
        <w:jc w:val="both"/>
        <w:rPr>
          <w:lang w:val="pl-PL"/>
        </w:rPr>
      </w:pPr>
      <w:r w:rsidRPr="009B5504">
        <w:rPr>
          <w:lang w:val="pl-PL"/>
        </w:rPr>
        <w:t>a) zatrudnienie</w:t>
      </w:r>
      <w:r>
        <w:rPr>
          <w:lang w:val="pl-PL"/>
        </w:rPr>
        <w:t>,</w:t>
      </w:r>
      <w:r w:rsidRPr="009B5504">
        <w:rPr>
          <w:lang w:val="pl-PL"/>
        </w:rPr>
        <w:t xml:space="preserve"> lub </w:t>
      </w:r>
    </w:p>
    <w:p w14:paraId="50132C82" w14:textId="77777777" w:rsidR="00D24F47" w:rsidRDefault="00D24F47" w:rsidP="00D24F47">
      <w:pPr>
        <w:jc w:val="both"/>
        <w:rPr>
          <w:lang w:val="pl-PL"/>
        </w:rPr>
      </w:pPr>
      <w:r w:rsidRPr="009B5504">
        <w:rPr>
          <w:lang w:val="pl-PL"/>
        </w:rPr>
        <w:t xml:space="preserve">b) rejestrację w urzędzie pracy jako osoba bezrobotna, lub </w:t>
      </w:r>
    </w:p>
    <w:p w14:paraId="0A9F68D2" w14:textId="77777777" w:rsidR="00D24F47" w:rsidRPr="009B5504" w:rsidRDefault="00D24F47" w:rsidP="00D24F47">
      <w:pPr>
        <w:jc w:val="both"/>
        <w:rPr>
          <w:lang w:val="pl-PL"/>
        </w:rPr>
      </w:pPr>
      <w:r w:rsidRPr="009B5504">
        <w:rPr>
          <w:lang w:val="pl-PL"/>
        </w:rPr>
        <w:t xml:space="preserve">c) rejestrację w urzędzie pracy jako osoba poszukująca pracy i nie pozostająca w zatrudnieniu. </w:t>
      </w:r>
    </w:p>
    <w:p w14:paraId="208501DB" w14:textId="77777777" w:rsidR="00D24F47" w:rsidRDefault="00D24F47" w:rsidP="00D24F47">
      <w:pPr>
        <w:jc w:val="both"/>
        <w:rPr>
          <w:lang w:val="pl-PL"/>
        </w:rPr>
      </w:pPr>
      <w:r w:rsidRPr="009B5504">
        <w:rPr>
          <w:lang w:val="pl-PL"/>
        </w:rPr>
        <w:t xml:space="preserve">Okresy aktywności zawodowej w ramach ww. mogą się sumować, jeśli następują po sobie </w:t>
      </w:r>
      <w:r>
        <w:rPr>
          <w:lang w:val="pl-PL"/>
        </w:rPr>
        <w:t xml:space="preserve">                    </w:t>
      </w:r>
      <w:r w:rsidRPr="009B5504">
        <w:rPr>
          <w:lang w:val="pl-PL"/>
        </w:rPr>
        <w:t xml:space="preserve">w okresie nie dłuższym niż 30 dni, przy czym czas przerwy nie wlicza się w okres aktywności. </w:t>
      </w:r>
    </w:p>
    <w:p w14:paraId="29A4DF90" w14:textId="77777777" w:rsidR="00D24F47" w:rsidRPr="009B5504" w:rsidRDefault="00D24F47" w:rsidP="00D24F47">
      <w:pPr>
        <w:jc w:val="both"/>
        <w:rPr>
          <w:lang w:val="pl-PL"/>
        </w:rPr>
      </w:pPr>
    </w:p>
    <w:p w14:paraId="35216936" w14:textId="77777777" w:rsidR="00D24F47" w:rsidRDefault="00D24F47" w:rsidP="00D24F47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rozumieć:</w:t>
      </w:r>
    </w:p>
    <w:p w14:paraId="5DCE048C" w14:textId="77777777" w:rsidR="00D24F47" w:rsidRDefault="00D24F47" w:rsidP="00D24F47">
      <w:pPr>
        <w:pStyle w:val="Akapitzlist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s</w:t>
      </w:r>
      <w:r w:rsidRPr="00200E1C">
        <w:rPr>
          <w:lang w:val="pl-PL"/>
        </w:rPr>
        <w:t>tosunek pracy na podstawie umowy o pracę, zawartej na czas nieokreślony lub określony, jednakże nie krótszy niż 3 miesiące,</w:t>
      </w:r>
    </w:p>
    <w:p w14:paraId="43915716" w14:textId="77777777" w:rsidR="00D24F47" w:rsidRPr="009B5504" w:rsidRDefault="00D24F47" w:rsidP="00D24F47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39C6B3DF" w14:textId="77777777" w:rsidR="00D24F47" w:rsidRPr="009B5504" w:rsidRDefault="00D24F47" w:rsidP="00D24F47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</w:t>
      </w:r>
      <w:r>
        <w:rPr>
          <w:lang w:val="pl-PL"/>
        </w:rPr>
        <w:t>174</w:t>
      </w:r>
      <w:r w:rsidRPr="009B5504">
        <w:rPr>
          <w:lang w:val="pl-PL"/>
        </w:rPr>
        <w:t xml:space="preserve"> z późn.zm),</w:t>
      </w:r>
    </w:p>
    <w:p w14:paraId="16EF336D" w14:textId="77777777" w:rsidR="00D24F47" w:rsidRPr="009B5504" w:rsidRDefault="00D24F47" w:rsidP="00D24F47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gospodarczą w rozumieniu ustawy z dnia 6 marca 2018 r. Prawo przedsiębiorców  ( Dz.U. z 201</w:t>
      </w:r>
      <w:r>
        <w:rPr>
          <w:lang w:val="pl-PL"/>
        </w:rPr>
        <w:t>9</w:t>
      </w:r>
      <w:r w:rsidRPr="009B5504">
        <w:rPr>
          <w:lang w:val="pl-PL"/>
        </w:rPr>
        <w:t xml:space="preserve"> r. poz. </w:t>
      </w:r>
      <w:r>
        <w:rPr>
          <w:lang w:val="pl-PL"/>
        </w:rPr>
        <w:t>1292</w:t>
      </w:r>
      <w:r w:rsidRPr="009B5504">
        <w:rPr>
          <w:lang w:val="pl-PL"/>
        </w:rPr>
        <w:t xml:space="preserve"> z pó</w:t>
      </w:r>
      <w:r>
        <w:rPr>
          <w:lang w:val="pl-PL"/>
        </w:rPr>
        <w:t>ź</w:t>
      </w:r>
      <w:r w:rsidRPr="009B5504">
        <w:rPr>
          <w:lang w:val="pl-PL"/>
        </w:rPr>
        <w:t>n.zm),</w:t>
      </w:r>
    </w:p>
    <w:p w14:paraId="7194A606" w14:textId="18AAD9E1" w:rsidR="00D24F47" w:rsidRDefault="00D24F47" w:rsidP="00D24F47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zatrudnienie na podstawie umowy cywilnoprawnej, zawartej na okres nie krótszy niż</w:t>
      </w:r>
      <w:r>
        <w:rPr>
          <w:lang w:val="pl-PL"/>
        </w:rPr>
        <w:t xml:space="preserve">                      </w:t>
      </w:r>
      <w:r w:rsidRPr="009B5504">
        <w:rPr>
          <w:lang w:val="pl-PL"/>
        </w:rPr>
        <w:t>6 miesięcy ( okresy obowiązywania umów następujących po sobie, sumują się),</w:t>
      </w:r>
    </w:p>
    <w:p w14:paraId="6D7559D6" w14:textId="3EC19250" w:rsidR="00D24F47" w:rsidRDefault="00D24F47" w:rsidP="00D24F47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2316D883" w14:textId="77777777" w:rsidR="00D24F47" w:rsidRPr="00D24F47" w:rsidRDefault="00D24F47" w:rsidP="00D24F47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6EB234AE" w14:textId="77777777" w:rsidR="00D24F47" w:rsidRDefault="00D24F47" w:rsidP="00D24F47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1</w:t>
      </w:r>
      <w:r>
        <w:rPr>
          <w:lang w:val="pl-PL"/>
        </w:rPr>
        <w:t>409</w:t>
      </w:r>
      <w:r w:rsidRPr="009B5504">
        <w:rPr>
          <w:lang w:val="pl-PL"/>
        </w:rPr>
        <w:t>)</w:t>
      </w:r>
      <w:r>
        <w:rPr>
          <w:lang w:val="pl-PL"/>
        </w:rPr>
        <w:t>,</w:t>
      </w:r>
    </w:p>
    <w:p w14:paraId="459BE4D5" w14:textId="77777777" w:rsidR="00D24F47" w:rsidRDefault="00D24F47" w:rsidP="00D24F47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wolontariat w rozumieniu ustawy z dnia 24 kwietnia 2003 r. o działalności pożytku publicznego i o wolontariacie (Dz. U. z 2020 r. poz. 1057), jeśli porozumienie                                 </w:t>
      </w:r>
    </w:p>
    <w:p w14:paraId="2C3A9847" w14:textId="77777777" w:rsidR="00D24F47" w:rsidRDefault="00D24F47" w:rsidP="00D24F47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>z korzystającym obejmuje co najmniej 6 miesięcy i trwa na dzień złożenia wniosku oraz zawarcia umowy dofinansowania</w:t>
      </w:r>
      <w:r w:rsidRPr="009B5504">
        <w:rPr>
          <w:lang w:val="pl-PL"/>
        </w:rPr>
        <w:t>.</w:t>
      </w:r>
    </w:p>
    <w:p w14:paraId="5EF09F01" w14:textId="77777777" w:rsidR="00D24F47" w:rsidRPr="00C4537C" w:rsidRDefault="00D24F47" w:rsidP="00D24F47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Okresy </w:t>
      </w:r>
      <w:r w:rsidRPr="00B9637C">
        <w:rPr>
          <w:lang w:val="pl-PL"/>
        </w:rPr>
        <w:t xml:space="preserve">zatrudnienia wnioskodawcy w ramach ww. mogą się sumować, jeśli następują po sobie </w:t>
      </w:r>
      <w:r>
        <w:rPr>
          <w:lang w:val="pl-PL"/>
        </w:rPr>
        <w:t xml:space="preserve">                   </w:t>
      </w:r>
      <w:r w:rsidRPr="00B9637C">
        <w:rPr>
          <w:lang w:val="pl-PL"/>
        </w:rPr>
        <w:t>w okresie nie dłuższym niż 30 dni, przy czym czas przerwy nie wlicza się w okres zatrudnienia.</w:t>
      </w:r>
    </w:p>
    <w:p w14:paraId="5010C094" w14:textId="77777777" w:rsidR="00D24F47" w:rsidRDefault="00D24F47" w:rsidP="00D24F47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>należy przez to rozumieć</w:t>
      </w:r>
      <w:r>
        <w:rPr>
          <w:lang w:val="pl-PL"/>
        </w:rPr>
        <w:t>:</w:t>
      </w:r>
    </w:p>
    <w:p w14:paraId="2DB8D817" w14:textId="77777777" w:rsidR="00D24F47" w:rsidRDefault="00D24F47" w:rsidP="00D24F47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ind w:left="709" w:hanging="283"/>
        <w:jc w:val="both"/>
        <w:textAlignment w:val="auto"/>
        <w:rPr>
          <w:lang w:val="pl-PL"/>
        </w:rPr>
      </w:pPr>
      <w:r w:rsidRPr="00C4537C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2746BA88" w14:textId="77777777" w:rsidR="00D24F47" w:rsidRPr="00200E1C" w:rsidRDefault="00D24F47" w:rsidP="00D24F47">
      <w:pPr>
        <w:pStyle w:val="Akapitzlist"/>
        <w:widowControl/>
        <w:numPr>
          <w:ilvl w:val="0"/>
          <w:numId w:val="8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ind w:left="709" w:hanging="283"/>
        <w:jc w:val="both"/>
        <w:textAlignment w:val="auto"/>
        <w:rPr>
          <w:lang w:val="pl-PL"/>
        </w:rPr>
      </w:pPr>
      <w:r w:rsidRPr="00200E1C">
        <w:rPr>
          <w:lang w:val="pl-PL"/>
        </w:rPr>
        <w:t>w</w:t>
      </w:r>
      <w:r>
        <w:rPr>
          <w:lang w:val="pl-PL"/>
        </w:rPr>
        <w:t xml:space="preserve"> </w:t>
      </w:r>
      <w:r w:rsidRPr="00200E1C">
        <w:rPr>
          <w:lang w:val="pl-PL"/>
        </w:rPr>
        <w:t>odniesieniu do zobowiązań publicznoprawnych, wynikających z decyzji administracyjnych wydawanych na podstawie przepisów k.p.a. – zobowiązania:</w:t>
      </w:r>
    </w:p>
    <w:p w14:paraId="5F6EB484" w14:textId="7438AFF1" w:rsidR="00D24F47" w:rsidRPr="00406A5D" w:rsidRDefault="00D24F47" w:rsidP="00D24F47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>z upływem dnia, w którym decyzja stała się ostateczna – w przypadku decyzji,</w:t>
      </w:r>
      <w:r>
        <w:rPr>
          <w:lang w:val="pl-PL"/>
        </w:rPr>
        <w:t xml:space="preserve">                             </w:t>
      </w:r>
      <w:r w:rsidRPr="00406A5D">
        <w:rPr>
          <w:lang w:val="pl-PL"/>
        </w:rPr>
        <w:t xml:space="preserve"> w których nie wskazano terminu płatności,</w:t>
      </w:r>
    </w:p>
    <w:p w14:paraId="3510263D" w14:textId="3DB6BC9A" w:rsidR="00D24F47" w:rsidRPr="00406A5D" w:rsidRDefault="00D24F47" w:rsidP="00D24F47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</w:t>
      </w:r>
      <w:r>
        <w:rPr>
          <w:lang w:val="pl-PL"/>
        </w:rPr>
        <w:t xml:space="preserve">                          </w:t>
      </w:r>
      <w:r w:rsidRPr="00406A5D">
        <w:rPr>
          <w:lang w:val="pl-PL"/>
        </w:rPr>
        <w:t xml:space="preserve"> z oznaczonym terminem płatności,</w:t>
      </w:r>
    </w:p>
    <w:p w14:paraId="4797B66B" w14:textId="77777777" w:rsidR="00D24F47" w:rsidRPr="00200E1C" w:rsidRDefault="00D24F47" w:rsidP="00D24F47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223E12EB" w14:textId="77777777" w:rsidR="00D24F47" w:rsidRDefault="00D24F47" w:rsidP="00D24F47">
      <w:pPr>
        <w:jc w:val="both"/>
        <w:rPr>
          <w:b/>
          <w:lang w:val="pl-PL"/>
        </w:rPr>
      </w:pPr>
    </w:p>
    <w:p w14:paraId="4268985D" w14:textId="551FE08D" w:rsidR="00D24F47" w:rsidRPr="006D00F7" w:rsidRDefault="00D24F47" w:rsidP="00D24F47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    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</w:t>
      </w:r>
      <w:r>
        <w:rPr>
          <w:lang w:val="pl-PL"/>
        </w:rPr>
        <w:t xml:space="preserve">      </w:t>
      </w:r>
      <w:r w:rsidRPr="006D00F7">
        <w:rPr>
          <w:lang w:val="pl-PL"/>
        </w:rPr>
        <w:t xml:space="preserve">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41A9FD34" w14:textId="77777777" w:rsidR="00D24F47" w:rsidRDefault="00D24F47" w:rsidP="00D24F47"/>
    <w:p w14:paraId="377F80CA" w14:textId="77777777" w:rsidR="005F4479" w:rsidRDefault="005F4479"/>
    <w:sectPr w:rsidR="005F44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1C786" w14:textId="77777777" w:rsidR="00D94CFD" w:rsidRDefault="00D94CFD" w:rsidP="00D24F47">
      <w:pPr>
        <w:spacing w:line="240" w:lineRule="auto"/>
      </w:pPr>
      <w:r>
        <w:separator/>
      </w:r>
    </w:p>
  </w:endnote>
  <w:endnote w:type="continuationSeparator" w:id="0">
    <w:p w14:paraId="17E492E2" w14:textId="77777777" w:rsidR="00D94CFD" w:rsidRDefault="00D94CFD" w:rsidP="00D24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E218" w14:textId="77777777" w:rsidR="00D94CFD" w:rsidRDefault="00D94CFD" w:rsidP="00D24F47">
      <w:pPr>
        <w:spacing w:line="240" w:lineRule="auto"/>
      </w:pPr>
      <w:r>
        <w:separator/>
      </w:r>
    </w:p>
  </w:footnote>
  <w:footnote w:type="continuationSeparator" w:id="0">
    <w:p w14:paraId="559139BD" w14:textId="77777777" w:rsidR="00D94CFD" w:rsidRDefault="00D94CFD" w:rsidP="00D24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C90E" w14:textId="3BFC9CDF" w:rsidR="00D24F47" w:rsidRDefault="00D24F4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BA278B" wp14:editId="33EE6B8D">
          <wp:simplePos x="0" y="0"/>
          <wp:positionH relativeFrom="column">
            <wp:posOffset>4010025</wp:posOffset>
          </wp:positionH>
          <wp:positionV relativeFrom="paragraph">
            <wp:posOffset>8890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2ED50F" wp14:editId="6737303D">
          <wp:simplePos x="0" y="0"/>
          <wp:positionH relativeFrom="column">
            <wp:posOffset>1685925</wp:posOffset>
          </wp:positionH>
          <wp:positionV relativeFrom="paragraph">
            <wp:posOffset>-448310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5EE948ED" wp14:editId="46CB0CDC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B4A20" w14:textId="77777777" w:rsidR="00D24F47" w:rsidRDefault="00D24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0C6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D01"/>
    <w:multiLevelType w:val="hybridMultilevel"/>
    <w:tmpl w:val="87400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1F93"/>
    <w:multiLevelType w:val="hybridMultilevel"/>
    <w:tmpl w:val="C464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718E3"/>
    <w:multiLevelType w:val="hybridMultilevel"/>
    <w:tmpl w:val="5CDCFDFC"/>
    <w:lvl w:ilvl="0" w:tplc="50BC9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2C74"/>
    <w:multiLevelType w:val="hybridMultilevel"/>
    <w:tmpl w:val="79505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C0322C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47"/>
    <w:rsid w:val="005F4479"/>
    <w:rsid w:val="00D24F47"/>
    <w:rsid w:val="00D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2EE7"/>
  <w15:chartTrackingRefBased/>
  <w15:docId w15:val="{E713592C-2944-4865-93C6-306602A3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F47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F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F47"/>
  </w:style>
  <w:style w:type="paragraph" w:styleId="Stopka">
    <w:name w:val="footer"/>
    <w:basedOn w:val="Normalny"/>
    <w:link w:val="StopkaZnak"/>
    <w:uiPriority w:val="99"/>
    <w:unhideWhenUsed/>
    <w:rsid w:val="00D24F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F47"/>
  </w:style>
  <w:style w:type="paragraph" w:styleId="Akapitzlist">
    <w:name w:val="List Paragraph"/>
    <w:basedOn w:val="Normalny"/>
    <w:uiPriority w:val="34"/>
    <w:qFormat/>
    <w:rsid w:val="00D24F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2021-02-26T13:37:00Z</dcterms:created>
  <dcterms:modified xsi:type="dcterms:W3CDTF">2021-02-26T13:45:00Z</dcterms:modified>
</cp:coreProperties>
</file>