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A104" w14:textId="77777777" w:rsidR="000D47DA" w:rsidRDefault="000D47DA" w:rsidP="000D47DA">
      <w:pPr>
        <w:rPr>
          <w:b/>
          <w:szCs w:val="24"/>
          <w:u w:val="single"/>
          <w:lang w:val="pl-PL"/>
        </w:rPr>
      </w:pPr>
      <w:r w:rsidRPr="000D47DA">
        <w:rPr>
          <w:b/>
          <w:szCs w:val="24"/>
          <w:u w:val="single"/>
          <w:lang w:val="pl-PL"/>
        </w:rPr>
        <w:t>I N F O R M A C J A</w:t>
      </w:r>
    </w:p>
    <w:p w14:paraId="7225FCCE" w14:textId="77777777" w:rsidR="000D47DA" w:rsidRPr="000D47DA" w:rsidRDefault="000D47DA" w:rsidP="000D47DA">
      <w:pPr>
        <w:rPr>
          <w:b/>
          <w:color w:val="auto"/>
          <w:kern w:val="0"/>
          <w:szCs w:val="24"/>
          <w:u w:val="single"/>
          <w:lang w:val="pl-PL"/>
        </w:rPr>
      </w:pPr>
    </w:p>
    <w:p w14:paraId="36606053" w14:textId="77777777" w:rsidR="000D47DA" w:rsidRPr="000D47DA" w:rsidRDefault="000D47DA" w:rsidP="000D47DA">
      <w:pPr>
        <w:rPr>
          <w:b/>
          <w:color w:val="000000" w:themeColor="text1"/>
          <w:szCs w:val="24"/>
          <w:lang w:val="pl-PL"/>
        </w:rPr>
      </w:pPr>
      <w:r w:rsidRPr="000D47DA">
        <w:rPr>
          <w:b/>
          <w:color w:val="000000" w:themeColor="text1"/>
          <w:szCs w:val="24"/>
          <w:lang w:val="pl-PL"/>
        </w:rPr>
        <w:t>Moduł I Obszar C – Zadanie 3</w:t>
      </w:r>
    </w:p>
    <w:p w14:paraId="2A5C22CD" w14:textId="77777777" w:rsidR="000D47DA" w:rsidRPr="000D47DA" w:rsidRDefault="000D47DA" w:rsidP="000D47DA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0D47DA">
        <w:rPr>
          <w:b/>
          <w:color w:val="000000" w:themeColor="text1"/>
          <w:szCs w:val="24"/>
          <w:lang w:val="pl-PL"/>
        </w:rPr>
        <w:t>POMOC W ZAKUPIE PROTEZY KOŃCZYNY, W KTÓREJ ZASTOSOWANO NOWOCZESNE ROZWIĄZANIA TECHNICZNE, tj. PROTEZY CO NAJMNIEJ NA III POZIOMIE JAKOŚCI</w:t>
      </w:r>
    </w:p>
    <w:p w14:paraId="2BAFD35D" w14:textId="77777777" w:rsidR="000D47DA" w:rsidRDefault="000D47DA" w:rsidP="000D47DA">
      <w:pPr>
        <w:jc w:val="both"/>
        <w:rPr>
          <w:b/>
          <w:szCs w:val="24"/>
          <w:lang w:val="pl-PL"/>
        </w:rPr>
      </w:pPr>
    </w:p>
    <w:p w14:paraId="134C55CE" w14:textId="56E58BBD" w:rsidR="000D47DA" w:rsidRDefault="000D47DA" w:rsidP="000D47DA">
      <w:pPr>
        <w:jc w:val="both"/>
        <w:rPr>
          <w:b/>
          <w:color w:val="000000" w:themeColor="text1"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Termin przyjmowania wniosków  </w:t>
      </w:r>
      <w:r w:rsidRPr="000D47DA">
        <w:rPr>
          <w:b/>
          <w:color w:val="000000" w:themeColor="text1"/>
          <w:szCs w:val="24"/>
          <w:lang w:val="pl-PL"/>
        </w:rPr>
        <w:tab/>
      </w:r>
      <w:r w:rsidRPr="000D47DA">
        <w:rPr>
          <w:b/>
          <w:color w:val="000000" w:themeColor="text1"/>
          <w:sz w:val="28"/>
          <w:szCs w:val="28"/>
          <w:lang w:val="pl-PL"/>
        </w:rPr>
        <w:t>od 0</w:t>
      </w:r>
      <w:r w:rsidR="00031EBF">
        <w:rPr>
          <w:b/>
          <w:color w:val="000000" w:themeColor="text1"/>
          <w:sz w:val="28"/>
          <w:szCs w:val="28"/>
          <w:lang w:val="pl-PL"/>
        </w:rPr>
        <w:t>1</w:t>
      </w:r>
      <w:r w:rsidRPr="000D47DA">
        <w:rPr>
          <w:b/>
          <w:color w:val="000000" w:themeColor="text1"/>
          <w:sz w:val="28"/>
          <w:szCs w:val="28"/>
          <w:lang w:val="pl-PL"/>
        </w:rPr>
        <w:t>.0</w:t>
      </w:r>
      <w:r w:rsidR="00031EBF">
        <w:rPr>
          <w:b/>
          <w:color w:val="000000" w:themeColor="text1"/>
          <w:sz w:val="28"/>
          <w:szCs w:val="28"/>
          <w:lang w:val="pl-PL"/>
        </w:rPr>
        <w:t>3</w:t>
      </w:r>
      <w:r w:rsidRPr="000D47DA">
        <w:rPr>
          <w:b/>
          <w:color w:val="000000" w:themeColor="text1"/>
          <w:sz w:val="28"/>
          <w:szCs w:val="28"/>
          <w:lang w:val="pl-PL"/>
        </w:rPr>
        <w:t>.20</w:t>
      </w:r>
      <w:r w:rsidR="00031EBF">
        <w:rPr>
          <w:b/>
          <w:color w:val="000000" w:themeColor="text1"/>
          <w:sz w:val="28"/>
          <w:szCs w:val="28"/>
          <w:lang w:val="pl-PL"/>
        </w:rPr>
        <w:t>20</w:t>
      </w:r>
      <w:r w:rsidRPr="000D47D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031EBF">
        <w:rPr>
          <w:b/>
          <w:color w:val="000000" w:themeColor="text1"/>
          <w:sz w:val="28"/>
          <w:szCs w:val="28"/>
          <w:lang w:val="pl-PL"/>
        </w:rPr>
        <w:t>20</w:t>
      </w:r>
      <w:r w:rsidRPr="000D47D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0D47DA">
        <w:rPr>
          <w:b/>
          <w:color w:val="000000" w:themeColor="text1"/>
          <w:szCs w:val="24"/>
          <w:lang w:val="pl-PL"/>
        </w:rPr>
        <w:t xml:space="preserve"> </w:t>
      </w:r>
    </w:p>
    <w:p w14:paraId="72846A18" w14:textId="77777777" w:rsidR="000D47DA" w:rsidRPr="000D47DA" w:rsidRDefault="000D47DA" w:rsidP="000D47DA">
      <w:pPr>
        <w:jc w:val="both"/>
        <w:rPr>
          <w:b/>
          <w:color w:val="000000" w:themeColor="text1"/>
          <w:szCs w:val="24"/>
          <w:lang w:val="pl-PL"/>
        </w:rPr>
      </w:pPr>
    </w:p>
    <w:p w14:paraId="5CE705A4" w14:textId="02D4E590" w:rsidR="000D47DA" w:rsidRDefault="00031EBF" w:rsidP="000D47DA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>W Systemie Obsługi Wsparcia (SOW) lub w formie papierowej w</w:t>
      </w:r>
      <w:r w:rsidR="000D47DA" w:rsidRPr="000D47DA">
        <w:rPr>
          <w:b/>
          <w:szCs w:val="24"/>
          <w:lang w:val="pl-PL"/>
        </w:rPr>
        <w:t xml:space="preserve"> </w:t>
      </w:r>
      <w:r w:rsidR="000D47DA" w:rsidRPr="000D47DA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0D47DA" w:rsidRPr="000D47DA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 xml:space="preserve">, 15 </w:t>
      </w:r>
      <w:r w:rsidR="000D47DA" w:rsidRPr="000D47DA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25D04636" w14:textId="77777777" w:rsidR="000D47DA" w:rsidRPr="000D47DA" w:rsidRDefault="000D47DA" w:rsidP="000D47DA">
      <w:pPr>
        <w:jc w:val="both"/>
        <w:rPr>
          <w:color w:val="auto"/>
          <w:szCs w:val="24"/>
          <w:lang w:val="pl-PL"/>
        </w:rPr>
      </w:pPr>
    </w:p>
    <w:p w14:paraId="42225318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WARUNKI UCZESTNICTWA : </w:t>
      </w:r>
    </w:p>
    <w:p w14:paraId="39DA9284" w14:textId="77777777" w:rsidR="000D47DA" w:rsidRPr="000D47DA" w:rsidRDefault="000D47DA" w:rsidP="000D47DA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stopień niepełnosprawności;</w:t>
      </w:r>
    </w:p>
    <w:p w14:paraId="1133A0C8" w14:textId="77777777" w:rsidR="000D47DA" w:rsidRPr="000D47DA" w:rsidRDefault="000D47DA" w:rsidP="000D47DA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wiek aktywności zawodowej lub zatrudnienie;</w:t>
      </w:r>
    </w:p>
    <w:p w14:paraId="04ABCF6F" w14:textId="77777777" w:rsidR="000D47DA" w:rsidRPr="000D47DA" w:rsidRDefault="000D47DA" w:rsidP="000D47DA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>potwierdzona opinią eksperta PFRON stabilność procesu chorobowego;</w:t>
      </w:r>
    </w:p>
    <w:p w14:paraId="4E418055" w14:textId="77777777" w:rsidR="000D47DA" w:rsidRPr="000D47DA" w:rsidRDefault="000D47DA" w:rsidP="000D47DA">
      <w:pPr>
        <w:pStyle w:val="Akapitzlist"/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potwierdzone opinią eksperta PFRON rokowania uzyskania zdolności do pracy w wyniku wsparcia udzielonego w programie. </w:t>
      </w:r>
    </w:p>
    <w:p w14:paraId="41E520C2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>WARUNKI WYKLUCZAJĄCE UCZESTNICTWO W PROGRAMIE:</w:t>
      </w:r>
    </w:p>
    <w:p w14:paraId="0E269130" w14:textId="77777777" w:rsidR="000D47DA" w:rsidRPr="000D47DA" w:rsidRDefault="000D47DA" w:rsidP="000D47DA">
      <w:pPr>
        <w:pStyle w:val="Akapitzlist"/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wymagalne zobowiązania wobec PFRON lub wobec realizatora programu.</w:t>
      </w:r>
    </w:p>
    <w:p w14:paraId="789CA8B0" w14:textId="0228453B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>DOFINANSOWANIE</w:t>
      </w:r>
      <w:r w:rsidR="00801015">
        <w:rPr>
          <w:b/>
          <w:szCs w:val="24"/>
          <w:lang w:val="pl-PL"/>
        </w:rPr>
        <w:t xml:space="preserve"> kosztów </w:t>
      </w:r>
      <w:r w:rsidRPr="000D47DA">
        <w:rPr>
          <w:b/>
          <w:szCs w:val="24"/>
          <w:lang w:val="pl-PL"/>
        </w:rPr>
        <w:t xml:space="preserve">: </w:t>
      </w:r>
    </w:p>
    <w:p w14:paraId="2D00685E" w14:textId="25391CCF" w:rsidR="000D47DA" w:rsidRPr="000D47DA" w:rsidRDefault="000D47DA" w:rsidP="000D47DA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zakupu protezy kończyny, w której zastosowano nowoczesne rozwiązania techniczne,</w:t>
      </w:r>
    </w:p>
    <w:p w14:paraId="03B09E84" w14:textId="711A6460" w:rsidR="000D47DA" w:rsidRPr="000D47DA" w:rsidRDefault="000D47DA" w:rsidP="000D47DA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0D47DA">
        <w:rPr>
          <w:szCs w:val="24"/>
          <w:lang w:val="pl-PL"/>
        </w:rPr>
        <w:t>dojazdu adresata programu na spotkanie z ekspertem PFRON lub kosztów dojazdu eksperta PFRON na spotkanie z adresatem programu.</w:t>
      </w:r>
    </w:p>
    <w:p w14:paraId="29BDE28E" w14:textId="77777777" w:rsidR="000D47DA" w:rsidRPr="000D47DA" w:rsidRDefault="000D47DA" w:rsidP="000D47DA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Maksymalna kwota dofinansowania do zakupu protezy na III poziomie jakości, przy amputacji: </w:t>
      </w:r>
    </w:p>
    <w:p w14:paraId="74A928B1" w14:textId="77777777" w:rsidR="000D47DA" w:rsidRPr="000D47DA" w:rsidRDefault="000D47DA" w:rsidP="000D47DA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w zakresie ręki </w:t>
      </w:r>
      <w:r w:rsidRPr="000D47DA">
        <w:rPr>
          <w:b/>
          <w:szCs w:val="24"/>
          <w:lang w:val="pl-PL"/>
        </w:rPr>
        <w:t>– 9.000 zł,</w:t>
      </w:r>
      <w:r w:rsidRPr="000D47DA">
        <w:rPr>
          <w:szCs w:val="24"/>
          <w:lang w:val="pl-PL"/>
        </w:rPr>
        <w:t xml:space="preserve"> </w:t>
      </w:r>
    </w:p>
    <w:p w14:paraId="188AF69B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przedramienia - </w:t>
      </w:r>
      <w:r w:rsidRPr="000D47DA">
        <w:rPr>
          <w:b/>
          <w:szCs w:val="24"/>
          <w:lang w:val="pl-PL"/>
        </w:rPr>
        <w:t>20.000 zł,</w:t>
      </w:r>
    </w:p>
    <w:p w14:paraId="262345CB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ramienia i wyłuszczenia w stawie barkowym – </w:t>
      </w:r>
      <w:r w:rsidRPr="000D47DA">
        <w:rPr>
          <w:b/>
          <w:szCs w:val="24"/>
          <w:lang w:val="pl-PL"/>
        </w:rPr>
        <w:t>26.000 zł,</w:t>
      </w:r>
    </w:p>
    <w:p w14:paraId="32393A0A" w14:textId="6CC38B75" w:rsidR="000D47DA" w:rsidRPr="000D47DA" w:rsidRDefault="000D47DA" w:rsidP="000D47DA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na poziomie </w:t>
      </w:r>
      <w:r w:rsidR="0067020F">
        <w:rPr>
          <w:szCs w:val="24"/>
          <w:lang w:val="pl-PL"/>
        </w:rPr>
        <w:t xml:space="preserve">stopy lub </w:t>
      </w:r>
      <w:r w:rsidRPr="000D47DA">
        <w:rPr>
          <w:szCs w:val="24"/>
          <w:lang w:val="pl-PL"/>
        </w:rPr>
        <w:t xml:space="preserve">podudzia – </w:t>
      </w:r>
      <w:r w:rsidRPr="000D47DA">
        <w:rPr>
          <w:b/>
          <w:szCs w:val="24"/>
          <w:lang w:val="pl-PL"/>
        </w:rPr>
        <w:t>14.000 zł</w:t>
      </w:r>
      <w:r w:rsidRPr="000D47DA">
        <w:rPr>
          <w:szCs w:val="24"/>
          <w:lang w:val="pl-PL"/>
        </w:rPr>
        <w:t>,</w:t>
      </w:r>
    </w:p>
    <w:p w14:paraId="58745B70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szCs w:val="24"/>
          <w:lang w:val="pl-PL"/>
        </w:rPr>
        <w:t xml:space="preserve">- na wysokości uda ( także przez staw kolanowy) – </w:t>
      </w:r>
      <w:r w:rsidRPr="000D47DA">
        <w:rPr>
          <w:b/>
          <w:szCs w:val="24"/>
          <w:lang w:val="pl-PL"/>
        </w:rPr>
        <w:t>20.000 zł,</w:t>
      </w:r>
    </w:p>
    <w:p w14:paraId="02E4AE4F" w14:textId="77777777" w:rsidR="000D47DA" w:rsidRPr="000D47DA" w:rsidRDefault="000D47DA" w:rsidP="000D47DA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 xml:space="preserve">- uda lub wyłuszczenia w stawie biodrowym – </w:t>
      </w:r>
      <w:r w:rsidRPr="000D47DA">
        <w:rPr>
          <w:b/>
          <w:szCs w:val="24"/>
          <w:lang w:val="pl-PL"/>
        </w:rPr>
        <w:t>25.000 zł</w:t>
      </w:r>
    </w:p>
    <w:p w14:paraId="19FFBF47" w14:textId="77777777" w:rsidR="000D47DA" w:rsidRDefault="000D47DA" w:rsidP="000D47DA">
      <w:pPr>
        <w:jc w:val="both"/>
        <w:rPr>
          <w:szCs w:val="24"/>
          <w:lang w:val="pl-PL"/>
        </w:rPr>
      </w:pPr>
      <w:r w:rsidRPr="000D47DA">
        <w:rPr>
          <w:szCs w:val="24"/>
          <w:lang w:val="pl-PL"/>
        </w:rPr>
        <w:t>z możliwością zwiększenia kwoty dofinansowania w wyjątkowych przypadkach i wyłącznie wtedy, gdy celowość zwiększenia jakości protezy do poziomu IV ( dla zdolności do pracy wnioskodawcy), zostanie zarekomendowana przez eksperta PFRON</w:t>
      </w:r>
    </w:p>
    <w:p w14:paraId="0359D194" w14:textId="77777777" w:rsidR="000D47DA" w:rsidRPr="000D47DA" w:rsidRDefault="000D47DA" w:rsidP="000D47DA">
      <w:pPr>
        <w:jc w:val="both"/>
        <w:rPr>
          <w:szCs w:val="24"/>
          <w:lang w:val="pl-PL"/>
        </w:rPr>
      </w:pPr>
    </w:p>
    <w:p w14:paraId="27C9C986" w14:textId="77777777" w:rsidR="000D47DA" w:rsidRDefault="000D47DA" w:rsidP="000D47DA">
      <w:pPr>
        <w:jc w:val="both"/>
        <w:rPr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REFUNDACJA KOSZTÓW DOJAZDU </w:t>
      </w:r>
      <w:r w:rsidRPr="000D47DA">
        <w:rPr>
          <w:szCs w:val="24"/>
          <w:lang w:val="pl-PL"/>
        </w:rPr>
        <w:t xml:space="preserve">adresata programu na spotkanie z ekspertem PFRON lub kosztów dojazdu eksperta PFRON na spotkanie z adresatem programu – w zależności od poniesionych kosztów, </w:t>
      </w:r>
      <w:r w:rsidRPr="000D47DA">
        <w:rPr>
          <w:b/>
          <w:szCs w:val="24"/>
          <w:lang w:val="pl-PL"/>
        </w:rPr>
        <w:t>nie więcej niż 200 zł</w:t>
      </w:r>
      <w:r w:rsidRPr="000D47DA">
        <w:rPr>
          <w:szCs w:val="24"/>
          <w:lang w:val="pl-PL"/>
        </w:rPr>
        <w:t xml:space="preserve">. </w:t>
      </w:r>
    </w:p>
    <w:p w14:paraId="0344DA59" w14:textId="77777777" w:rsidR="000D47DA" w:rsidRPr="000D47DA" w:rsidRDefault="000D47DA" w:rsidP="000D47DA">
      <w:pPr>
        <w:jc w:val="both"/>
        <w:rPr>
          <w:szCs w:val="24"/>
          <w:lang w:val="pl-PL"/>
        </w:rPr>
      </w:pPr>
    </w:p>
    <w:p w14:paraId="03793272" w14:textId="77777777" w:rsidR="000D47DA" w:rsidRPr="000D47DA" w:rsidRDefault="000D47DA" w:rsidP="000D47DA">
      <w:pPr>
        <w:jc w:val="both"/>
        <w:rPr>
          <w:b/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UDZIAŁ WŁASNY WNIOSKODAWCY: co najmniej 10% ceny brutto zakupu/usługi. </w:t>
      </w:r>
    </w:p>
    <w:p w14:paraId="5B90F60A" w14:textId="77777777" w:rsidR="000D47DA" w:rsidRDefault="000D47DA" w:rsidP="000D47DA">
      <w:pPr>
        <w:jc w:val="both"/>
        <w:rPr>
          <w:szCs w:val="24"/>
          <w:lang w:val="pl-PL"/>
        </w:rPr>
      </w:pPr>
      <w:r w:rsidRPr="000D47DA">
        <w:rPr>
          <w:b/>
          <w:szCs w:val="24"/>
          <w:lang w:val="pl-PL"/>
        </w:rPr>
        <w:t xml:space="preserve">CZĘSTOTLIWOŚĆ UDZIELANIA POMOCY: </w:t>
      </w:r>
      <w:r w:rsidRPr="000D47DA">
        <w:rPr>
          <w:szCs w:val="24"/>
          <w:lang w:val="pl-PL"/>
        </w:rPr>
        <w:t xml:space="preserve">co 3 lata, licząc od początku roku następującego po roku, w którym udzielono pomocy. </w:t>
      </w:r>
    </w:p>
    <w:p w14:paraId="633BB80F" w14:textId="77777777" w:rsidR="000D47DA" w:rsidRDefault="000D47DA" w:rsidP="000D47DA">
      <w:pPr>
        <w:jc w:val="both"/>
        <w:rPr>
          <w:szCs w:val="24"/>
          <w:lang w:val="pl-PL"/>
        </w:rPr>
      </w:pPr>
    </w:p>
    <w:p w14:paraId="05111196" w14:textId="77777777" w:rsidR="000D47DA" w:rsidRDefault="000D47DA" w:rsidP="000D47DA">
      <w:pPr>
        <w:jc w:val="both"/>
        <w:rPr>
          <w:szCs w:val="24"/>
          <w:lang w:val="pl-PL"/>
        </w:rPr>
      </w:pPr>
    </w:p>
    <w:p w14:paraId="7ADC5DD0" w14:textId="77777777" w:rsidR="000D47DA" w:rsidRPr="000D47DA" w:rsidRDefault="000D47DA" w:rsidP="000D47DA">
      <w:pPr>
        <w:jc w:val="both"/>
        <w:rPr>
          <w:szCs w:val="24"/>
          <w:lang w:val="pl-PL"/>
        </w:rPr>
      </w:pPr>
    </w:p>
    <w:p w14:paraId="7307E8D9" w14:textId="77777777" w:rsidR="000D47DA" w:rsidRDefault="000D47DA" w:rsidP="000D47DA">
      <w:pPr>
        <w:jc w:val="both"/>
        <w:rPr>
          <w:b/>
          <w:u w:val="single"/>
          <w:lang w:val="pl-PL"/>
        </w:rPr>
      </w:pPr>
    </w:p>
    <w:p w14:paraId="117CC971" w14:textId="77777777" w:rsidR="000D47DA" w:rsidRDefault="000D47DA" w:rsidP="000D47DA">
      <w:pPr>
        <w:jc w:val="both"/>
        <w:rPr>
          <w:b/>
          <w:u w:val="single"/>
          <w:lang w:val="pl-PL"/>
        </w:rPr>
      </w:pPr>
      <w:r w:rsidRPr="000D47DA">
        <w:rPr>
          <w:b/>
          <w:u w:val="single"/>
          <w:lang w:val="pl-PL"/>
        </w:rPr>
        <w:lastRenderedPageBreak/>
        <w:t>ZAKRES POJĘĆ</w:t>
      </w:r>
    </w:p>
    <w:p w14:paraId="7B48AA38" w14:textId="77777777" w:rsidR="000D47DA" w:rsidRPr="000D47DA" w:rsidRDefault="000D47DA" w:rsidP="000D47DA">
      <w:pPr>
        <w:jc w:val="both"/>
        <w:rPr>
          <w:b/>
          <w:sz w:val="22"/>
          <w:szCs w:val="22"/>
          <w:u w:val="single"/>
          <w:lang w:val="pl-PL"/>
        </w:rPr>
      </w:pPr>
    </w:p>
    <w:p w14:paraId="2DB7330F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PROTEZA KOŃCZYNY, W KTÓREJ ZASTOSOWANO NOWOCZESNE ROZWIĄZANIA TECHNICZNE – </w:t>
      </w:r>
      <w:r w:rsidRPr="000D47DA">
        <w:rPr>
          <w:lang w:val="pl-PL"/>
        </w:rPr>
        <w:t>należy przez to rozumieć protezę kończyny górnej lub dolnej na III i IV poziomie jakości protez.</w:t>
      </w:r>
    </w:p>
    <w:p w14:paraId="682EA515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POZIOM JAKOŚCI PROTEZ KOŃCZYNY GÓRNEJ – </w:t>
      </w:r>
      <w:r w:rsidRPr="000D47DA">
        <w:rPr>
          <w:lang w:val="pl-PL"/>
        </w:rPr>
        <w:t xml:space="preserve">należy przez to rozumieć: </w:t>
      </w:r>
    </w:p>
    <w:p w14:paraId="60800047" w14:textId="77777777" w:rsidR="000D47DA" w:rsidRPr="000D47DA" w:rsidRDefault="000D47DA" w:rsidP="000D47DA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 – prosta proteza o funkcji głównie kosmetycznej ewentualnie z najprostszymi elementami mechanicznego ustawienia pozycji łokcia i nadgarstka; do wykonania w ramach limitu NFZ; nie przywraca nawet podstawowych funkcji utraconej ręki,</w:t>
      </w:r>
    </w:p>
    <w:p w14:paraId="299781FB" w14:textId="77777777" w:rsidR="000D47DA" w:rsidRPr="000D47DA" w:rsidRDefault="000D47DA" w:rsidP="000D47DA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 – proteza z prostymi elementami mechanicznymi oraz standardowym zawieszeniem na kikucie; w zasadzie możliwa do wykonania w ramach NFZ z niewielką dopłatą; nie uniezależnia pacjenta od otoczenia w stopniu wystarczającym dla podjęcia aktywności zawodowej,</w:t>
      </w:r>
    </w:p>
    <w:p w14:paraId="34623A06" w14:textId="77777777" w:rsidR="000D47DA" w:rsidRPr="000D47DA" w:rsidRDefault="000D47DA" w:rsidP="000D47DA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III – proteza z precyzyjnymi elementami mechanicznymi oraz nowoczesnym zawieszeniem kikuta ( także z wykorzystaniem technologii silikonowej) oraz bardzo dobrym wykończenie kosmetycznym, uniezależnia pacjenta od otoczenia w stopniu umożliwiającym podjęcie aktywności zawodowej,</w:t>
      </w:r>
    </w:p>
    <w:p w14:paraId="3758C8BA" w14:textId="77777777" w:rsidR="000D47DA" w:rsidRPr="000D47DA" w:rsidRDefault="000D47DA" w:rsidP="000D47DA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poziom IV – proteza z elementami bioelektrycznymi ( lub elementy kombinowane bioelektryczne i mechaniczne  tzw. hybrydowa); proteza w części bioelektrycznej starowana impulsami z zachowanych grup mięśniowych; w znacznym stopniu pozwala na uniezależnienie się od otoczenia, jednak nie zawsze jest akceptowana przez pacjentów, w szczególności z powodu znacznej wagi. </w:t>
      </w:r>
    </w:p>
    <w:p w14:paraId="64196B86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lang w:val="pl-PL"/>
        </w:rPr>
        <w:t xml:space="preserve"> </w:t>
      </w:r>
      <w:r w:rsidRPr="000D47DA">
        <w:rPr>
          <w:b/>
          <w:lang w:val="pl-PL"/>
        </w:rPr>
        <w:t xml:space="preserve">POZIOM JAKOŚCI PROTEZ KOŃCZYNY DOLNEJ – </w:t>
      </w:r>
      <w:r w:rsidRPr="000D47DA">
        <w:rPr>
          <w:lang w:val="pl-PL"/>
        </w:rPr>
        <w:t xml:space="preserve">należy przez to rozumieć: </w:t>
      </w:r>
    </w:p>
    <w:p w14:paraId="3E3ED95C" w14:textId="77777777" w:rsidR="000D47DA" w:rsidRPr="000D47DA" w:rsidRDefault="000D47DA" w:rsidP="000D47DA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 – proteza wykonana w ramach limitu NFZ; posiada najprostsze elementy mechaniczne; nie daje możliwości lokomocyjnych dla codziennego funkcjonowania pacjenta,</w:t>
      </w:r>
    </w:p>
    <w:p w14:paraId="0C25648F" w14:textId="77777777" w:rsidR="000D47DA" w:rsidRPr="000D47DA" w:rsidRDefault="000D47DA" w:rsidP="000D47DA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 – poziom podstawowy umożliwiający w miarę sprawne poruszanie się pacjenta; proteza taka jednak nie daje rzeczywistych możliwości intensywnego, bezpiecznego jej użytkowania potrzebnego do codziennej aktywności zawodowej,</w:t>
      </w:r>
    </w:p>
    <w:p w14:paraId="118F7607" w14:textId="77777777" w:rsidR="000D47DA" w:rsidRPr="000D47DA" w:rsidRDefault="000D47DA" w:rsidP="000D47DA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III – poziom bardzo dobry; proteza taka wykonana na nowoczesnych elementach ( stopa, staw kolanowy) oraz posiadająca bardzo dobre zawieszenie w leju, także na elementach silikonowych; w tej grupie protez pacjent może otrzymać zaopatrzenie zapewniające takie możliwości lokomocyjne, aby mógł podjąć lub kontynuować aktywność zawodową,</w:t>
      </w:r>
    </w:p>
    <w:p w14:paraId="47AFA73C" w14:textId="77777777" w:rsidR="000D47DA" w:rsidRPr="000D47DA" w:rsidRDefault="000D47DA" w:rsidP="000D47DA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poziom IV – grupa najnowocześniejszych w świecie protez, także z elementami sterowanymi cyfrowo, z wielowarstwowymi lejami oraz najlżejszymi elementami nośnymi; umożliwiają w niektórych przypadkach także aktywność sportową i rekreacyjną pacjentów.</w:t>
      </w:r>
    </w:p>
    <w:p w14:paraId="38AF8795" w14:textId="77777777" w:rsid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EKSPERT PFRON ( Państwowego Funduszu Rehabilitacji Osób Niepełnosprawnych) – </w:t>
      </w:r>
      <w:r w:rsidRPr="000D47DA">
        <w:rPr>
          <w:lang w:val="pl-PL"/>
        </w:rPr>
        <w:t xml:space="preserve">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amputacji kończyn, wyboru ekspertów PFRON dokonuje Państwowy Fundusz Rehabilitacji Osób Niepełnosprawnych; ekspertem nie może być osoba, która aktualnie oraz w ciągu ostatnich 3 lat, była przedstawicielem prawnym lub handlowym, </w:t>
      </w:r>
    </w:p>
    <w:p w14:paraId="40F1305A" w14:textId="77777777" w:rsidR="000D47DA" w:rsidRDefault="000D47DA" w:rsidP="000D47DA">
      <w:pPr>
        <w:jc w:val="both"/>
        <w:rPr>
          <w:lang w:val="pl-PL"/>
        </w:rPr>
      </w:pPr>
    </w:p>
    <w:p w14:paraId="7FD8C2A2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lang w:val="pl-PL"/>
        </w:rPr>
        <w:lastRenderedPageBreak/>
        <w:t xml:space="preserve">członkiem organów nadzorczych bądź zarządzających lub pracownikiem protezowni ( zakładu ortopedycznego), ekspertom PFRON przysługuje wynagrodzenie za wydanie opinii do wniosku zakwalifikowanego do dofinansowania, w zakresie: </w:t>
      </w:r>
    </w:p>
    <w:p w14:paraId="39AFCE2B" w14:textId="77777777" w:rsidR="000D47DA" w:rsidRPr="000D47DA" w:rsidRDefault="000D47DA" w:rsidP="000D47DA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stabilności procesu chorobowego wnioskodawcy,</w:t>
      </w:r>
    </w:p>
    <w:p w14:paraId="28851147" w14:textId="77777777" w:rsidR="000D47DA" w:rsidRPr="000D47DA" w:rsidRDefault="000D47DA" w:rsidP="000D47DA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rokowań co do zdolności wnioskodawcy do pracy w wyniku wsparcia udzielonego w programie, oraz o ile dotyczy: </w:t>
      </w:r>
    </w:p>
    <w:p w14:paraId="13F4997A" w14:textId="77777777" w:rsidR="000D47DA" w:rsidRPr="000D47DA" w:rsidRDefault="000D47DA" w:rsidP="000D47DA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 xml:space="preserve">celowości zwiększenia jakości protezy do poziomu IV ( dla zdolności do pracy wnioskodawcy) i zwiększenia kwoty dofinansowania. </w:t>
      </w:r>
    </w:p>
    <w:p w14:paraId="29B09824" w14:textId="72BD1D47" w:rsid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WIEK AKTYWNOŚCI ZAWODOWEJ – </w:t>
      </w:r>
      <w:r w:rsidRPr="000D47DA">
        <w:rPr>
          <w:lang w:val="pl-PL"/>
        </w:rPr>
        <w:t>należy przez to rozumieć pełnoletnie osoby, które nie osiągnęły wieku emerytalnego.</w:t>
      </w:r>
    </w:p>
    <w:p w14:paraId="76C9671B" w14:textId="4BCC10CC" w:rsid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AKTYWNOŚĆ ZAWODOWA – </w:t>
      </w:r>
      <w:r w:rsidRPr="000D47DA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Okresy aktywności zawodowej w ramach ww. mogą się sumować, jeśli następują po sobie w okresie nie dłuższym niż 30 dni, przy czym czas przerwy nie wlicza się w okres aktywności. </w:t>
      </w:r>
    </w:p>
    <w:p w14:paraId="27856255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ZATRUDNIENIE – </w:t>
      </w:r>
      <w:r w:rsidRPr="000D47DA">
        <w:rPr>
          <w:lang w:val="pl-PL"/>
        </w:rPr>
        <w:t>należy przez to rozumieć :</w:t>
      </w:r>
    </w:p>
    <w:p w14:paraId="431A2388" w14:textId="77777777" w:rsidR="000D47DA" w:rsidRPr="000D47DA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stosunek pracy na podstawie umowy o pracę, zawartej na czas nieokreślony lub określony, jednakże nie krótszy niż 3 miesiące,</w:t>
      </w:r>
    </w:p>
    <w:p w14:paraId="5CD1EB47" w14:textId="77777777" w:rsidR="000D47DA" w:rsidRPr="000D47DA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7C3BD895" w14:textId="317B9B43" w:rsidR="000D47DA" w:rsidRPr="000D47DA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działalność rolniczą w rozumieniu ustawy z dnia 20 grudnia 1990 r. o zabezpieczeniu społecznym rolników ( Dz.U. z 201</w:t>
      </w:r>
      <w:r w:rsidR="00B77D7C">
        <w:rPr>
          <w:lang w:val="pl-PL"/>
        </w:rPr>
        <w:t>9</w:t>
      </w:r>
      <w:r w:rsidRPr="000D47DA">
        <w:rPr>
          <w:lang w:val="pl-PL"/>
        </w:rPr>
        <w:t xml:space="preserve"> r. poz. 2</w:t>
      </w:r>
      <w:r w:rsidR="00B77D7C">
        <w:rPr>
          <w:lang w:val="pl-PL"/>
        </w:rPr>
        <w:t>99</w:t>
      </w:r>
      <w:r w:rsidRPr="000D47DA">
        <w:rPr>
          <w:lang w:val="pl-PL"/>
        </w:rPr>
        <w:t xml:space="preserve"> z późn.zm),</w:t>
      </w:r>
    </w:p>
    <w:p w14:paraId="1EF0CB82" w14:textId="7AB44A2F" w:rsidR="000D47DA" w:rsidRPr="000D47DA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działalność gospodarczą w rozumieniu ustawy z dnia 6 marca 2018 r. Prawo przedsiębiorców  ( Dz.U. z 201</w:t>
      </w:r>
      <w:r w:rsidR="00B77D7C">
        <w:rPr>
          <w:lang w:val="pl-PL"/>
        </w:rPr>
        <w:t>9</w:t>
      </w:r>
      <w:r w:rsidRPr="000D47DA">
        <w:rPr>
          <w:lang w:val="pl-PL"/>
        </w:rPr>
        <w:t xml:space="preserve"> r. poz. </w:t>
      </w:r>
      <w:r w:rsidR="00B77D7C">
        <w:rPr>
          <w:lang w:val="pl-PL"/>
        </w:rPr>
        <w:t>1292</w:t>
      </w:r>
      <w:r w:rsidRPr="000D47DA">
        <w:rPr>
          <w:lang w:val="pl-PL"/>
        </w:rPr>
        <w:t>, z póżn.zm),</w:t>
      </w:r>
    </w:p>
    <w:p w14:paraId="16BC0BFA" w14:textId="77777777" w:rsidR="000D47DA" w:rsidRPr="000D47DA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zatrudnienie na podstawie umowy cywilnoprawnej, zawartej na okres nie krótszy niż 6 miesięcy ( okresy obowiązywania umów następujących po sobie, sumują się),</w:t>
      </w:r>
    </w:p>
    <w:p w14:paraId="77BC5BBF" w14:textId="1F3939CF" w:rsidR="00B77D7C" w:rsidRDefault="000D47DA" w:rsidP="000D47DA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staż zawodowy w rozumieniu ustawy z dnia 20 kwietnia 2004 r. o promocji zatrudnienia                        i instytucjach rynku pracy ( Dz.U. z 201</w:t>
      </w:r>
      <w:r w:rsidR="00B77D7C">
        <w:rPr>
          <w:lang w:val="pl-PL"/>
        </w:rPr>
        <w:t>9</w:t>
      </w:r>
      <w:r w:rsidRPr="000D47DA">
        <w:rPr>
          <w:lang w:val="pl-PL"/>
        </w:rPr>
        <w:t xml:space="preserve"> r. poz. 1</w:t>
      </w:r>
      <w:r w:rsidR="00B77D7C">
        <w:rPr>
          <w:lang w:val="pl-PL"/>
        </w:rPr>
        <w:t>482</w:t>
      </w:r>
      <w:r w:rsidRPr="000D47DA">
        <w:rPr>
          <w:lang w:val="pl-PL"/>
        </w:rPr>
        <w:t>, z późn.zm.)</w:t>
      </w:r>
    </w:p>
    <w:p w14:paraId="79F2F8E3" w14:textId="77777777" w:rsidR="00B77D7C" w:rsidRDefault="000D47DA" w:rsidP="00B77D7C">
      <w:pPr>
        <w:pStyle w:val="Akapitzlist"/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B77D7C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29581209" w14:textId="415877A6" w:rsidR="000D47DA" w:rsidRPr="000D47DA" w:rsidRDefault="000D47DA" w:rsidP="00B77D7C">
      <w:pPr>
        <w:pStyle w:val="Akapitzlist"/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b/>
          <w:lang w:val="pl-PL"/>
        </w:rPr>
        <w:t xml:space="preserve">WYMAGALNE ZOBOWIĄZANIA </w:t>
      </w:r>
      <w:r w:rsidRPr="000D47DA">
        <w:rPr>
          <w:lang w:val="pl-PL"/>
        </w:rPr>
        <w:t xml:space="preserve">należy przez to rozumieć </w:t>
      </w:r>
    </w:p>
    <w:p w14:paraId="32B8ABBA" w14:textId="77777777" w:rsidR="000D47DA" w:rsidRPr="000D47DA" w:rsidRDefault="000D47DA" w:rsidP="000D47DA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71A0CAD8" w14:textId="77777777" w:rsidR="000D47DA" w:rsidRPr="000D47DA" w:rsidRDefault="000D47DA" w:rsidP="000D47DA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0D47DA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4092BD3A" w14:textId="77777777" w:rsidR="000D47DA" w:rsidRPr="000D47DA" w:rsidRDefault="000D47DA" w:rsidP="000D47DA">
      <w:pPr>
        <w:pStyle w:val="Akapitzlist"/>
        <w:jc w:val="both"/>
        <w:rPr>
          <w:lang w:val="pl-PL"/>
        </w:rPr>
      </w:pPr>
      <w:r w:rsidRPr="000D47DA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58721E2E" w14:textId="77777777" w:rsidR="000D47DA" w:rsidRPr="000D47DA" w:rsidRDefault="000D47DA" w:rsidP="000D47DA">
      <w:pPr>
        <w:pStyle w:val="Akapitzlist"/>
        <w:jc w:val="both"/>
        <w:rPr>
          <w:lang w:val="pl-PL"/>
        </w:rPr>
      </w:pPr>
      <w:r w:rsidRPr="000D47DA">
        <w:rPr>
          <w:lang w:val="pl-PL"/>
        </w:rPr>
        <w:t>- wynikające z decyzji ostatecznych , których wykonanie nie zostało wstrzymane z upływem terminu płatności oznaczonego w decyzji – w przypadku decyzji z oznaczonym terminem płatności,</w:t>
      </w:r>
    </w:p>
    <w:p w14:paraId="2CFCA8D3" w14:textId="77777777" w:rsidR="000D47DA" w:rsidRDefault="000D47DA" w:rsidP="000D47DA">
      <w:pPr>
        <w:pStyle w:val="Akapitzlist"/>
        <w:jc w:val="both"/>
        <w:rPr>
          <w:lang w:val="pl-PL"/>
        </w:rPr>
      </w:pPr>
      <w:r w:rsidRPr="000D47DA">
        <w:rPr>
          <w:lang w:val="pl-PL"/>
        </w:rPr>
        <w:t xml:space="preserve">- wynikające z decyzji </w:t>
      </w:r>
      <w:r w:rsidR="00F81FED">
        <w:rPr>
          <w:lang w:val="pl-PL"/>
        </w:rPr>
        <w:t>nie</w:t>
      </w:r>
      <w:r w:rsidRPr="000D47DA">
        <w:rPr>
          <w:lang w:val="pl-PL"/>
        </w:rPr>
        <w:t>ostatecznych, którym nadano rygor natychmiastowej wykonalności.</w:t>
      </w:r>
    </w:p>
    <w:p w14:paraId="73E55F85" w14:textId="77777777" w:rsidR="000D47DA" w:rsidRDefault="000D47DA" w:rsidP="000D47DA">
      <w:pPr>
        <w:pStyle w:val="Akapitzlist"/>
        <w:jc w:val="both"/>
        <w:rPr>
          <w:lang w:val="pl-PL"/>
        </w:rPr>
      </w:pPr>
    </w:p>
    <w:p w14:paraId="418E6C59" w14:textId="77777777" w:rsidR="000D47DA" w:rsidRPr="000D47DA" w:rsidRDefault="000D47DA" w:rsidP="000D47DA">
      <w:pPr>
        <w:pStyle w:val="Akapitzlist"/>
        <w:jc w:val="both"/>
        <w:rPr>
          <w:lang w:val="pl-PL"/>
        </w:rPr>
      </w:pPr>
    </w:p>
    <w:p w14:paraId="0FDF7611" w14:textId="77777777" w:rsidR="000D47DA" w:rsidRPr="000D47DA" w:rsidRDefault="000D47DA" w:rsidP="000D47DA">
      <w:pPr>
        <w:jc w:val="both"/>
        <w:rPr>
          <w:lang w:val="pl-PL"/>
        </w:rPr>
      </w:pPr>
      <w:r w:rsidRPr="000D47DA">
        <w:rPr>
          <w:b/>
          <w:lang w:val="pl-PL"/>
        </w:rPr>
        <w:t xml:space="preserve">MIEJSCE ZAMIESZKANIA </w:t>
      </w:r>
      <w:r w:rsidRPr="000D47DA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 w określonym mieście, ale również zamiar stałego pobytu i chęć skoncentrowania swoich interesów życiowych w danym miejscu; można mieć tylko jedno miejsce zamieszkania. </w:t>
      </w:r>
    </w:p>
    <w:p w14:paraId="0AC11497" w14:textId="77777777" w:rsidR="000D47DA" w:rsidRPr="000D47DA" w:rsidRDefault="000D47DA" w:rsidP="000D47DA">
      <w:pPr>
        <w:jc w:val="both"/>
        <w:rPr>
          <w:lang w:val="pl-PL"/>
        </w:rPr>
      </w:pPr>
    </w:p>
    <w:p w14:paraId="2C3F90FD" w14:textId="77777777" w:rsidR="000D47DA" w:rsidRPr="000D47DA" w:rsidRDefault="000D47DA" w:rsidP="000D47DA">
      <w:pPr>
        <w:jc w:val="both"/>
        <w:rPr>
          <w:lang w:val="pl-PL"/>
        </w:rPr>
      </w:pPr>
    </w:p>
    <w:p w14:paraId="1DAA133A" w14:textId="77777777" w:rsidR="000D47DA" w:rsidRPr="000D47DA" w:rsidRDefault="000D47DA" w:rsidP="000D47DA">
      <w:pPr>
        <w:jc w:val="both"/>
        <w:rPr>
          <w:lang w:val="pl-PL"/>
        </w:rPr>
      </w:pPr>
    </w:p>
    <w:p w14:paraId="20B05F54" w14:textId="77777777" w:rsidR="000D47DA" w:rsidRPr="000D47DA" w:rsidRDefault="000D47DA" w:rsidP="000D47DA">
      <w:pPr>
        <w:jc w:val="both"/>
        <w:rPr>
          <w:lang w:val="pl-PL"/>
        </w:rPr>
      </w:pPr>
    </w:p>
    <w:p w14:paraId="2945E964" w14:textId="77777777" w:rsidR="000D47DA" w:rsidRPr="000D47DA" w:rsidRDefault="000D47DA" w:rsidP="000D47DA">
      <w:pPr>
        <w:jc w:val="both"/>
        <w:rPr>
          <w:lang w:val="pl-PL"/>
        </w:rPr>
      </w:pPr>
    </w:p>
    <w:p w14:paraId="7A176CED" w14:textId="77777777" w:rsidR="000D47DA" w:rsidRPr="000D47DA" w:rsidRDefault="000D47DA" w:rsidP="000D47DA">
      <w:pPr>
        <w:jc w:val="both"/>
        <w:rPr>
          <w:b/>
          <w:lang w:val="pl-PL"/>
        </w:rPr>
      </w:pPr>
    </w:p>
    <w:p w14:paraId="6FBACADD" w14:textId="77777777" w:rsidR="000D47DA" w:rsidRPr="000D47DA" w:rsidRDefault="000D47DA" w:rsidP="000D47DA">
      <w:pPr>
        <w:jc w:val="both"/>
        <w:rPr>
          <w:b/>
          <w:lang w:val="pl-PL"/>
        </w:rPr>
      </w:pPr>
    </w:p>
    <w:p w14:paraId="6C056968" w14:textId="77777777" w:rsidR="000D47DA" w:rsidRPr="000D47DA" w:rsidRDefault="000D47DA" w:rsidP="000D47DA">
      <w:pPr>
        <w:jc w:val="both"/>
        <w:rPr>
          <w:b/>
          <w:lang w:val="pl-PL"/>
        </w:rPr>
      </w:pPr>
    </w:p>
    <w:p w14:paraId="26A9B4FE" w14:textId="77777777" w:rsidR="000D47DA" w:rsidRPr="000D47DA" w:rsidRDefault="000D47DA" w:rsidP="00D660CD">
      <w:pPr>
        <w:rPr>
          <w:lang w:val="pl-PL"/>
        </w:rPr>
      </w:pPr>
    </w:p>
    <w:sectPr w:rsidR="000D47DA" w:rsidRPr="000D47DA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2916" w14:textId="77777777" w:rsidR="003D422C" w:rsidRDefault="003D422C" w:rsidP="00EE4CA4">
      <w:pPr>
        <w:spacing w:line="240" w:lineRule="auto"/>
      </w:pPr>
      <w:r>
        <w:separator/>
      </w:r>
    </w:p>
  </w:endnote>
  <w:endnote w:type="continuationSeparator" w:id="0">
    <w:p w14:paraId="635E2F4A" w14:textId="77777777" w:rsidR="003D422C" w:rsidRDefault="003D422C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E823" w14:textId="77777777" w:rsidR="003D422C" w:rsidRDefault="003D422C" w:rsidP="00EE4CA4">
      <w:pPr>
        <w:spacing w:line="240" w:lineRule="auto"/>
      </w:pPr>
      <w:r>
        <w:separator/>
      </w:r>
    </w:p>
  </w:footnote>
  <w:footnote w:type="continuationSeparator" w:id="0">
    <w:p w14:paraId="612526D6" w14:textId="77777777" w:rsidR="003D422C" w:rsidRDefault="003D422C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8464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6A51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54952903" wp14:editId="795329E9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067BB6F9" wp14:editId="53273484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22167F6D" wp14:editId="54233969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D01"/>
    <w:multiLevelType w:val="hybridMultilevel"/>
    <w:tmpl w:val="8740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F93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0" w15:restartNumberingAfterBreak="0">
    <w:nsid w:val="359718E3"/>
    <w:multiLevelType w:val="hybridMultilevel"/>
    <w:tmpl w:val="5CDCFDFC"/>
    <w:lvl w:ilvl="0" w:tplc="50BC9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C74"/>
    <w:multiLevelType w:val="hybridMultilevel"/>
    <w:tmpl w:val="79505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7"/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6"/>
  </w:num>
  <w:num w:numId="15">
    <w:abstractNumId w:val="26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5"/>
  </w:num>
  <w:num w:numId="27">
    <w:abstractNumId w:val="25"/>
  </w:num>
  <w:num w:numId="28">
    <w:abstractNumId w:val="5"/>
  </w:num>
  <w:num w:numId="29">
    <w:abstractNumId w:val="25"/>
  </w:num>
  <w:num w:numId="30">
    <w:abstractNumId w:val="5"/>
  </w:num>
  <w:num w:numId="31">
    <w:abstractNumId w:val="2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5"/>
  </w:num>
  <w:num w:numId="36">
    <w:abstractNumId w:val="25"/>
  </w:num>
  <w:num w:numId="37">
    <w:abstractNumId w:val="5"/>
  </w:num>
  <w:num w:numId="38">
    <w:abstractNumId w:val="25"/>
  </w:num>
  <w:num w:numId="39">
    <w:abstractNumId w:val="5"/>
  </w:num>
  <w:num w:numId="40">
    <w:abstractNumId w:val="25"/>
  </w:num>
  <w:num w:numId="41">
    <w:abstractNumId w:val="15"/>
  </w:num>
  <w:num w:numId="42">
    <w:abstractNumId w:val="25"/>
  </w:num>
  <w:num w:numId="43">
    <w:abstractNumId w:val="15"/>
  </w:num>
  <w:num w:numId="44">
    <w:abstractNumId w:val="2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7701"/>
    <w:rsid w:val="00025E4B"/>
    <w:rsid w:val="00031EBF"/>
    <w:rsid w:val="000425A4"/>
    <w:rsid w:val="00044C68"/>
    <w:rsid w:val="00074723"/>
    <w:rsid w:val="00080D58"/>
    <w:rsid w:val="00091529"/>
    <w:rsid w:val="000C5846"/>
    <w:rsid w:val="000D2E26"/>
    <w:rsid w:val="000D47DA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A3F52"/>
    <w:rsid w:val="001A7181"/>
    <w:rsid w:val="001D2618"/>
    <w:rsid w:val="001E063E"/>
    <w:rsid w:val="001F39EB"/>
    <w:rsid w:val="002048D9"/>
    <w:rsid w:val="00220FCA"/>
    <w:rsid w:val="00241046"/>
    <w:rsid w:val="00245656"/>
    <w:rsid w:val="00272549"/>
    <w:rsid w:val="002B2EF4"/>
    <w:rsid w:val="002B3C33"/>
    <w:rsid w:val="002D2B87"/>
    <w:rsid w:val="002E6B43"/>
    <w:rsid w:val="002F0A2A"/>
    <w:rsid w:val="003450D1"/>
    <w:rsid w:val="00346E92"/>
    <w:rsid w:val="003758EE"/>
    <w:rsid w:val="00382590"/>
    <w:rsid w:val="003D400B"/>
    <w:rsid w:val="003D422C"/>
    <w:rsid w:val="00406A5D"/>
    <w:rsid w:val="0048626C"/>
    <w:rsid w:val="004A2643"/>
    <w:rsid w:val="004B1197"/>
    <w:rsid w:val="005067FF"/>
    <w:rsid w:val="00526065"/>
    <w:rsid w:val="00552C9F"/>
    <w:rsid w:val="00595519"/>
    <w:rsid w:val="005A4F42"/>
    <w:rsid w:val="005D2E6E"/>
    <w:rsid w:val="005D7255"/>
    <w:rsid w:val="005E1262"/>
    <w:rsid w:val="005E6CC5"/>
    <w:rsid w:val="00660C4E"/>
    <w:rsid w:val="0067020F"/>
    <w:rsid w:val="006846FE"/>
    <w:rsid w:val="006B446C"/>
    <w:rsid w:val="006C638E"/>
    <w:rsid w:val="006D00F7"/>
    <w:rsid w:val="006E035A"/>
    <w:rsid w:val="007206F5"/>
    <w:rsid w:val="00735105"/>
    <w:rsid w:val="00741F19"/>
    <w:rsid w:val="0076122D"/>
    <w:rsid w:val="00780D21"/>
    <w:rsid w:val="007B603D"/>
    <w:rsid w:val="007B6B83"/>
    <w:rsid w:val="007D68AF"/>
    <w:rsid w:val="007D6DF9"/>
    <w:rsid w:val="00801015"/>
    <w:rsid w:val="00837333"/>
    <w:rsid w:val="008829A9"/>
    <w:rsid w:val="00884142"/>
    <w:rsid w:val="00885BFF"/>
    <w:rsid w:val="008B2220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A6E0C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36FEF"/>
    <w:rsid w:val="00A524AC"/>
    <w:rsid w:val="00AA118D"/>
    <w:rsid w:val="00AD571C"/>
    <w:rsid w:val="00AD6B74"/>
    <w:rsid w:val="00AE1640"/>
    <w:rsid w:val="00B10534"/>
    <w:rsid w:val="00B24F60"/>
    <w:rsid w:val="00B267C4"/>
    <w:rsid w:val="00B515AE"/>
    <w:rsid w:val="00B56152"/>
    <w:rsid w:val="00B65590"/>
    <w:rsid w:val="00B77D7C"/>
    <w:rsid w:val="00BA0427"/>
    <w:rsid w:val="00BE2A7C"/>
    <w:rsid w:val="00BE687B"/>
    <w:rsid w:val="00C10563"/>
    <w:rsid w:val="00C1139E"/>
    <w:rsid w:val="00C35558"/>
    <w:rsid w:val="00C36E3A"/>
    <w:rsid w:val="00C40D78"/>
    <w:rsid w:val="00C4792C"/>
    <w:rsid w:val="00CA7C84"/>
    <w:rsid w:val="00CF6C93"/>
    <w:rsid w:val="00CF6E72"/>
    <w:rsid w:val="00D03487"/>
    <w:rsid w:val="00D07C98"/>
    <w:rsid w:val="00D117A9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E2087D"/>
    <w:rsid w:val="00E246E8"/>
    <w:rsid w:val="00E3314D"/>
    <w:rsid w:val="00E60876"/>
    <w:rsid w:val="00E74328"/>
    <w:rsid w:val="00E83293"/>
    <w:rsid w:val="00E842CD"/>
    <w:rsid w:val="00E93A64"/>
    <w:rsid w:val="00EA4BBC"/>
    <w:rsid w:val="00EB24F0"/>
    <w:rsid w:val="00EE481B"/>
    <w:rsid w:val="00EE4CA4"/>
    <w:rsid w:val="00F02268"/>
    <w:rsid w:val="00F732B9"/>
    <w:rsid w:val="00F77BE1"/>
    <w:rsid w:val="00F81FED"/>
    <w:rsid w:val="00FB6B6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CF54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3F90-BC0A-402E-BDEF-E9738E9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71</cp:revision>
  <cp:lastPrinted>2019-04-03T13:18:00Z</cp:lastPrinted>
  <dcterms:created xsi:type="dcterms:W3CDTF">2019-04-03T13:21:00Z</dcterms:created>
  <dcterms:modified xsi:type="dcterms:W3CDTF">2020-07-24T09:55:00Z</dcterms:modified>
</cp:coreProperties>
</file>