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AC" w:rsidRDefault="00760DAC" w:rsidP="007B0125">
      <w:pPr>
        <w:spacing w:after="316" w:line="20" w:lineRule="exact"/>
      </w:pPr>
    </w:p>
    <w:p w:rsidR="00760DAC" w:rsidRDefault="00B94C3E">
      <w:pPr>
        <w:pBdr>
          <w:top w:val="single" w:sz="5" w:space="7" w:color="030303"/>
          <w:left w:val="single" w:sz="5" w:space="0" w:color="030303"/>
          <w:bottom w:val="single" w:sz="5" w:space="12" w:color="010101"/>
          <w:right w:val="single" w:sz="5" w:space="0" w:color="000000"/>
        </w:pBdr>
        <w:spacing w:line="201" w:lineRule="auto"/>
        <w:ind w:left="480"/>
        <w:jc w:val="center"/>
        <w:rPr>
          <w:rFonts w:ascii="Times New Roman" w:hAnsi="Times New Roman"/>
          <w:b/>
          <w:color w:val="000000"/>
          <w:spacing w:val="-2"/>
          <w:w w:val="105"/>
          <w:sz w:val="41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05"/>
          <w:sz w:val="41"/>
          <w:lang w:val="pl-PL"/>
        </w:rPr>
        <w:t>Nabór uczestników</w:t>
      </w:r>
    </w:p>
    <w:p w:rsidR="00760DAC" w:rsidRDefault="00B94C3E">
      <w:pPr>
        <w:pBdr>
          <w:top w:val="single" w:sz="5" w:space="7" w:color="030303"/>
          <w:left w:val="single" w:sz="5" w:space="0" w:color="030303"/>
          <w:bottom w:val="single" w:sz="5" w:space="12" w:color="010101"/>
          <w:right w:val="single" w:sz="5" w:space="0" w:color="000000"/>
        </w:pBdr>
        <w:ind w:left="480"/>
        <w:jc w:val="center"/>
        <w:rPr>
          <w:rFonts w:ascii="Times New Roman" w:hAnsi="Times New Roman"/>
          <w:b/>
          <w:color w:val="000000"/>
          <w:spacing w:val="-4"/>
          <w:w w:val="105"/>
          <w:sz w:val="41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41"/>
          <w:lang w:val="pl-PL"/>
        </w:rPr>
        <w:t xml:space="preserve">do Projektu systemowego </w:t>
      </w:r>
      <w:r>
        <w:rPr>
          <w:rFonts w:ascii="Times New Roman" w:hAnsi="Times New Roman"/>
          <w:b/>
          <w:i/>
          <w:color w:val="000000"/>
          <w:spacing w:val="-4"/>
          <w:w w:val="105"/>
          <w:sz w:val="40"/>
          <w:lang w:val="pl-PL"/>
        </w:rPr>
        <w:t xml:space="preserve">,Nie Jestem Sam" w </w:t>
      </w:r>
      <w:r>
        <w:rPr>
          <w:rFonts w:ascii="Times New Roman" w:hAnsi="Times New Roman"/>
          <w:b/>
          <w:color w:val="000000"/>
          <w:spacing w:val="-4"/>
          <w:w w:val="105"/>
          <w:sz w:val="41"/>
          <w:lang w:val="pl-PL"/>
        </w:rPr>
        <w:t>2011 r.</w:t>
      </w:r>
    </w:p>
    <w:p w:rsidR="00760DAC" w:rsidRDefault="007B0125">
      <w:pPr>
        <w:pBdr>
          <w:top w:val="single" w:sz="5" w:space="7" w:color="030303"/>
          <w:left w:val="single" w:sz="5" w:space="0" w:color="030303"/>
          <w:bottom w:val="single" w:sz="5" w:space="12" w:color="010101"/>
          <w:right w:val="single" w:sz="5" w:space="0" w:color="000000"/>
        </w:pBdr>
        <w:spacing w:line="273" w:lineRule="auto"/>
        <w:ind w:left="480"/>
        <w:jc w:val="center"/>
        <w:rPr>
          <w:rFonts w:ascii="Times New Roman" w:hAnsi="Times New Roman"/>
          <w:i/>
          <w:color w:val="000000"/>
          <w:sz w:val="32"/>
          <w:lang w:val="pl-PL"/>
        </w:rPr>
      </w:pPr>
      <w:r>
        <w:rPr>
          <w:rFonts w:ascii="Times New Roman" w:hAnsi="Times New Roman"/>
          <w:i/>
          <w:color w:val="000000"/>
          <w:sz w:val="32"/>
          <w:lang w:val="pl-PL"/>
        </w:rPr>
        <w:t>wspó</w:t>
      </w:r>
      <w:r w:rsidR="00B94C3E">
        <w:rPr>
          <w:rFonts w:ascii="Times New Roman" w:hAnsi="Times New Roman"/>
          <w:i/>
          <w:color w:val="000000"/>
          <w:sz w:val="32"/>
          <w:lang w:val="pl-PL"/>
        </w:rPr>
        <w:t xml:space="preserve">łfinansowanego ze środków Unii Europejskiej w ramach Europejskiego </w:t>
      </w:r>
      <w:r w:rsidR="00B94C3E">
        <w:rPr>
          <w:rFonts w:ascii="Times New Roman" w:hAnsi="Times New Roman"/>
          <w:i/>
          <w:color w:val="000000"/>
          <w:sz w:val="32"/>
          <w:lang w:val="pl-PL"/>
        </w:rPr>
        <w:br/>
      </w:r>
      <w:r w:rsidR="00B94C3E">
        <w:rPr>
          <w:rFonts w:ascii="Times New Roman" w:hAnsi="Times New Roman"/>
          <w:i/>
          <w:color w:val="000000"/>
          <w:sz w:val="32"/>
          <w:lang w:val="pl-PL"/>
        </w:rPr>
        <w:t>Funduszu Społecznego Programu Operacyjnego Kapitał Ludzki.</w:t>
      </w:r>
    </w:p>
    <w:p w:rsidR="00760DAC" w:rsidRDefault="00B94C3E">
      <w:pPr>
        <w:spacing w:before="396"/>
        <w:ind w:left="504"/>
        <w:rPr>
          <w:rFonts w:ascii="Times New Roman" w:hAnsi="Times New Roman"/>
          <w:b/>
          <w:color w:val="000000"/>
          <w:sz w:val="31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31"/>
          <w:u w:val="single"/>
          <w:lang w:val="pl-PL"/>
        </w:rPr>
        <w:t xml:space="preserve">Projekt skierowany jest do: </w:t>
      </w:r>
    </w:p>
    <w:p w:rsidR="00760DAC" w:rsidRDefault="00B94C3E">
      <w:pPr>
        <w:numPr>
          <w:ilvl w:val="0"/>
          <w:numId w:val="1"/>
        </w:numPr>
        <w:tabs>
          <w:tab w:val="clear" w:pos="504"/>
          <w:tab w:val="decimal" w:pos="1224"/>
        </w:tabs>
        <w:spacing w:before="72"/>
        <w:rPr>
          <w:rFonts w:ascii="Times New Roman" w:hAnsi="Times New Roman"/>
          <w:color w:val="000000"/>
          <w:spacing w:val="4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4"/>
          <w:w w:val="105"/>
          <w:sz w:val="31"/>
          <w:lang w:val="pl-PL"/>
        </w:rPr>
        <w:t>osób niepełnosprawnych będących w wieku aktywności zawodowej,</w:t>
      </w:r>
    </w:p>
    <w:p w:rsidR="00760DAC" w:rsidRDefault="00B94C3E">
      <w:pPr>
        <w:numPr>
          <w:ilvl w:val="0"/>
          <w:numId w:val="1"/>
        </w:numPr>
        <w:tabs>
          <w:tab w:val="clear" w:pos="504"/>
          <w:tab w:val="decimal" w:pos="1224"/>
        </w:tabs>
        <w:rPr>
          <w:rFonts w:ascii="Times New Roman" w:hAnsi="Times New Roman"/>
          <w:color w:val="000000"/>
          <w:spacing w:val="6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6"/>
          <w:w w:val="105"/>
          <w:sz w:val="31"/>
          <w:lang w:val="pl-PL"/>
        </w:rPr>
        <w:t>zamieszkujących teren Powiatu Polkowickiego,</w:t>
      </w:r>
    </w:p>
    <w:p w:rsidR="00760DAC" w:rsidRDefault="00B94C3E">
      <w:pPr>
        <w:numPr>
          <w:ilvl w:val="0"/>
          <w:numId w:val="1"/>
        </w:numPr>
        <w:tabs>
          <w:tab w:val="clear" w:pos="504"/>
          <w:tab w:val="decimal" w:pos="1224"/>
        </w:tabs>
        <w:spacing w:line="280" w:lineRule="auto"/>
        <w:ind w:left="1224" w:right="72" w:hanging="504"/>
        <w:jc w:val="both"/>
        <w:rPr>
          <w:rFonts w:ascii="Times New Roman" w:hAnsi="Times New Roman"/>
          <w:color w:val="000000"/>
          <w:spacing w:val="16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16"/>
          <w:w w:val="105"/>
          <w:sz w:val="31"/>
          <w:lang w:val="pl-PL"/>
        </w:rPr>
        <w:t>posiadaj</w:t>
      </w:r>
      <w:r>
        <w:rPr>
          <w:rFonts w:ascii="Times New Roman" w:hAnsi="Times New Roman"/>
          <w:color w:val="000000"/>
          <w:spacing w:val="16"/>
          <w:w w:val="105"/>
          <w:sz w:val="31"/>
          <w:lang w:val="pl-PL"/>
        </w:rPr>
        <w:t xml:space="preserve">ących aktualne orzeczenie o stopniu niepełnosprawności lub orzeczenie równoważne w rozumieniu ustawy o rehabilitacji </w:t>
      </w:r>
      <w:r>
        <w:rPr>
          <w:rFonts w:ascii="Times New Roman" w:hAnsi="Times New Roman"/>
          <w:color w:val="000000"/>
          <w:w w:val="105"/>
          <w:sz w:val="31"/>
          <w:lang w:val="pl-PL"/>
        </w:rPr>
        <w:t xml:space="preserve">zawodowej i społecznej oraz zatrudnianiu osób niepełnosprawnych, </w:t>
      </w:r>
      <w:r>
        <w:rPr>
          <w:rFonts w:ascii="Times New Roman" w:hAnsi="Times New Roman"/>
          <w:color w:val="000000"/>
          <w:spacing w:val="-3"/>
          <w:w w:val="105"/>
          <w:sz w:val="31"/>
          <w:lang w:val="pl-PL"/>
        </w:rPr>
        <w:t>nieaktywnych zawodowo, zamieszkujących teren Powiatu Polkowickiego.</w:t>
      </w:r>
    </w:p>
    <w:p w:rsidR="00760DAC" w:rsidRDefault="00B94C3E">
      <w:pPr>
        <w:spacing w:before="396"/>
        <w:ind w:left="504"/>
        <w:rPr>
          <w:rFonts w:ascii="Times New Roman" w:hAnsi="Times New Roman"/>
          <w:b/>
          <w:color w:val="000000"/>
          <w:spacing w:val="3"/>
          <w:sz w:val="31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31"/>
          <w:u w:val="single"/>
          <w:lang w:val="pl-PL"/>
        </w:rPr>
        <w:t>Uczest</w:t>
      </w:r>
      <w:r>
        <w:rPr>
          <w:rFonts w:ascii="Times New Roman" w:hAnsi="Times New Roman"/>
          <w:b/>
          <w:color w:val="000000"/>
          <w:spacing w:val="3"/>
          <w:sz w:val="31"/>
          <w:u w:val="single"/>
          <w:lang w:val="pl-PL"/>
        </w:rPr>
        <w:t xml:space="preserve">nicy Projektu będą mogli skorzystać z wielu działań, m. innymi: </w:t>
      </w:r>
    </w:p>
    <w:p w:rsidR="00760DAC" w:rsidRDefault="00B94C3E">
      <w:pPr>
        <w:numPr>
          <w:ilvl w:val="0"/>
          <w:numId w:val="2"/>
        </w:numPr>
        <w:tabs>
          <w:tab w:val="clear" w:pos="432"/>
          <w:tab w:val="decimal" w:pos="1152"/>
        </w:tabs>
        <w:spacing w:before="72" w:line="216" w:lineRule="auto"/>
        <w:rPr>
          <w:rFonts w:ascii="Times New Roman" w:hAnsi="Times New Roman"/>
          <w:color w:val="000000"/>
          <w:spacing w:val="18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18"/>
          <w:w w:val="105"/>
          <w:sz w:val="31"/>
          <w:lang w:val="pl-PL"/>
        </w:rPr>
        <w:t>kursów i szkoleń,</w:t>
      </w:r>
    </w:p>
    <w:p w:rsidR="00760DAC" w:rsidRDefault="00B94C3E">
      <w:pPr>
        <w:numPr>
          <w:ilvl w:val="0"/>
          <w:numId w:val="2"/>
        </w:numPr>
        <w:tabs>
          <w:tab w:val="clear" w:pos="432"/>
          <w:tab w:val="decimal" w:pos="1152"/>
        </w:tabs>
        <w:spacing w:before="108"/>
        <w:rPr>
          <w:rFonts w:ascii="Times New Roman" w:hAnsi="Times New Roman"/>
          <w:color w:val="000000"/>
          <w:spacing w:val="3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sz w:val="31"/>
          <w:lang w:val="pl-PL"/>
        </w:rPr>
        <w:t>zajęć grupowych i konsultacji indywidualnych z doradcą zawodowym,</w:t>
      </w:r>
    </w:p>
    <w:p w:rsidR="00760DAC" w:rsidRDefault="00B94C3E">
      <w:pPr>
        <w:numPr>
          <w:ilvl w:val="0"/>
          <w:numId w:val="2"/>
        </w:numPr>
        <w:tabs>
          <w:tab w:val="clear" w:pos="432"/>
          <w:tab w:val="decimal" w:pos="1152"/>
        </w:tabs>
        <w:spacing w:line="278" w:lineRule="auto"/>
        <w:ind w:left="1152" w:right="216" w:hanging="432"/>
        <w:rPr>
          <w:rFonts w:ascii="Times New Roman" w:hAnsi="Times New Roman"/>
          <w:color w:val="000000"/>
          <w:spacing w:val="11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11"/>
          <w:w w:val="105"/>
          <w:sz w:val="31"/>
          <w:lang w:val="pl-PL"/>
        </w:rPr>
        <w:t xml:space="preserve">treningów kompetencji i umiejętności społecznych z psychologiem </w:t>
      </w:r>
      <w:r>
        <w:rPr>
          <w:rFonts w:ascii="Times New Roman" w:hAnsi="Times New Roman"/>
          <w:color w:val="000000"/>
          <w:spacing w:val="-2"/>
          <w:w w:val="105"/>
          <w:sz w:val="31"/>
          <w:lang w:val="pl-PL"/>
        </w:rPr>
        <w:t>w formie zajęć grupowych i konsultacji indywidualnych,</w:t>
      </w:r>
    </w:p>
    <w:p w:rsidR="00760DAC" w:rsidRDefault="00B94C3E">
      <w:pPr>
        <w:numPr>
          <w:ilvl w:val="0"/>
          <w:numId w:val="2"/>
        </w:numPr>
        <w:tabs>
          <w:tab w:val="clear" w:pos="432"/>
          <w:tab w:val="decimal" w:pos="1152"/>
        </w:tabs>
        <w:ind w:left="1152" w:hanging="432"/>
        <w:rPr>
          <w:rFonts w:ascii="Times New Roman" w:hAnsi="Times New Roman"/>
          <w:color w:val="000000"/>
          <w:spacing w:val="12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12"/>
          <w:w w:val="105"/>
          <w:sz w:val="31"/>
          <w:lang w:val="pl-PL"/>
        </w:rPr>
        <w:t>ćwiczeń psychoruchowych</w:t>
      </w:r>
    </w:p>
    <w:p w:rsidR="00760DAC" w:rsidRDefault="00B94C3E">
      <w:pPr>
        <w:numPr>
          <w:ilvl w:val="0"/>
          <w:numId w:val="2"/>
        </w:numPr>
        <w:tabs>
          <w:tab w:val="clear" w:pos="432"/>
          <w:tab w:val="decimal" w:pos="1152"/>
        </w:tabs>
        <w:ind w:left="1152" w:hanging="432"/>
        <w:rPr>
          <w:rFonts w:ascii="Times New Roman" w:hAnsi="Times New Roman"/>
          <w:color w:val="000000"/>
          <w:spacing w:val="12"/>
          <w:w w:val="105"/>
          <w:sz w:val="31"/>
          <w:lang w:val="pl-PL"/>
        </w:rPr>
      </w:pPr>
      <w:r>
        <w:rPr>
          <w:rFonts w:ascii="Times New Roman" w:hAnsi="Times New Roman"/>
          <w:color w:val="000000"/>
          <w:spacing w:val="12"/>
          <w:w w:val="105"/>
          <w:sz w:val="31"/>
          <w:lang w:val="pl-PL"/>
        </w:rPr>
        <w:t>uzupełnienia wykształcenia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4821"/>
      </w:tblGrid>
      <w:tr w:rsidR="00760DAC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61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0DAC" w:rsidRDefault="00B94C3E">
            <w:pPr>
              <w:spacing w:before="108" w:line="360" w:lineRule="auto"/>
              <w:ind w:left="504"/>
              <w:jc w:val="center"/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  <w:t>Szczegó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  <w:t>łowe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  <w:t xml:space="preserve"> informacje można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  <w:br/>
              <w:t xml:space="preserve">uzyskać w Biurze Projektu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3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2"/>
                <w:sz w:val="31"/>
                <w:lang w:val="pl-PL"/>
              </w:rPr>
              <w:t xml:space="preserve">przy ul. Spółdzielczej 2,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31"/>
                <w:lang w:val="pl-PL"/>
              </w:rPr>
              <w:br/>
              <w:t xml:space="preserve">tel. kont. 76 847 49 52,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31"/>
                <w:lang w:val="pl-PL"/>
              </w:rPr>
              <w:br/>
              <w:t xml:space="preserve">666 93 04 43, 666 98 40 55,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31"/>
                <w:lang w:val="pl-PL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31"/>
                <w:lang w:val="pl-PL"/>
              </w:rPr>
              <w:t>795 26 27 92</w:t>
            </w:r>
          </w:p>
        </w:tc>
        <w:tc>
          <w:tcPr>
            <w:tcW w:w="4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60DAC" w:rsidRDefault="00B94C3E">
            <w:pPr>
              <w:spacing w:after="14"/>
              <w:ind w:right="481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755900" cy="209740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DAC" w:rsidRDefault="00760DAC">
      <w:pPr>
        <w:spacing w:after="448" w:line="20" w:lineRule="exact"/>
      </w:pPr>
    </w:p>
    <w:p w:rsidR="00760DAC" w:rsidRPr="007B0125" w:rsidRDefault="00B94C3E">
      <w:pPr>
        <w:spacing w:after="144" w:line="201" w:lineRule="auto"/>
        <w:ind w:left="2808"/>
        <w:rPr>
          <w:rFonts w:ascii="Times New Roman" w:hAnsi="Times New Roman"/>
          <w:b/>
          <w:i/>
          <w:color w:val="000000"/>
          <w:spacing w:val="110"/>
          <w:sz w:val="28"/>
          <w:szCs w:val="28"/>
          <w:lang w:val="pl-PL"/>
        </w:rPr>
      </w:pPr>
      <w:bookmarkStart w:id="0" w:name="_GoBack"/>
      <w:r w:rsidRPr="007B0125">
        <w:rPr>
          <w:rFonts w:ascii="Times New Roman" w:hAnsi="Times New Roman"/>
          <w:b/>
          <w:i/>
          <w:color w:val="000000"/>
          <w:spacing w:val="110"/>
          <w:sz w:val="28"/>
          <w:szCs w:val="28"/>
          <w:lang w:val="pl-PL"/>
        </w:rPr>
        <w:t>ZAPRASZAMY!!!</w:t>
      </w:r>
      <w:bookmarkEnd w:id="0"/>
    </w:p>
    <w:sectPr w:rsidR="00760DAC" w:rsidRPr="007B0125">
      <w:headerReference w:type="default" r:id="rId8"/>
      <w:footerReference w:type="default" r:id="rId9"/>
      <w:pgSz w:w="11918" w:h="16854"/>
      <w:pgMar w:top="416" w:right="411" w:bottom="368" w:left="48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3E" w:rsidRDefault="00B94C3E" w:rsidP="007B0125">
      <w:r>
        <w:separator/>
      </w:r>
    </w:p>
  </w:endnote>
  <w:endnote w:type="continuationSeparator" w:id="0">
    <w:p w:rsidR="00B94C3E" w:rsidRDefault="00B94C3E" w:rsidP="007B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5" w:rsidRDefault="007B0125">
    <w:pPr>
      <w:pStyle w:val="Stopka"/>
    </w:pPr>
    <w:r>
      <w:rPr>
        <w:noProof/>
        <w:lang w:val="pl-PL" w:eastAsia="pl-PL"/>
      </w:rPr>
      <w:drawing>
        <wp:inline distT="0" distB="0" distL="0" distR="0" wp14:anchorId="29387E1E" wp14:editId="08DF2641">
          <wp:extent cx="6997700" cy="5257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770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3E" w:rsidRDefault="00B94C3E" w:rsidP="007B0125">
      <w:r>
        <w:separator/>
      </w:r>
    </w:p>
  </w:footnote>
  <w:footnote w:type="continuationSeparator" w:id="0">
    <w:p w:rsidR="00B94C3E" w:rsidRDefault="00B94C3E" w:rsidP="007B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5" w:rsidRDefault="007B0125">
    <w:pPr>
      <w:pStyle w:val="Nagwek"/>
    </w:pPr>
    <w:r>
      <w:rPr>
        <w:noProof/>
        <w:lang w:val="pl-PL" w:eastAsia="pl-PL"/>
      </w:rPr>
      <w:drawing>
        <wp:inline distT="0" distB="0" distL="0" distR="0" wp14:anchorId="61545892" wp14:editId="61F3DB72">
          <wp:extent cx="6721475" cy="92222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178" cy="92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34E21"/>
    <w:multiLevelType w:val="multilevel"/>
    <w:tmpl w:val="085AA6CC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b/>
        <w:strike w:val="0"/>
        <w:color w:val="000000"/>
        <w:spacing w:val="10"/>
        <w:w w:val="100"/>
        <w:sz w:val="1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E0637"/>
    <w:multiLevelType w:val="multilevel"/>
    <w:tmpl w:val="3D88FAD0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4"/>
        <w:w w:val="105"/>
        <w:sz w:val="3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9773E"/>
    <w:multiLevelType w:val="multilevel"/>
    <w:tmpl w:val="918C20B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5"/>
        <w:sz w:val="3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C"/>
    <w:rsid w:val="00760DAC"/>
    <w:rsid w:val="007B0125"/>
    <w:rsid w:val="00B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9816-7976-44FE-90CB-B9BE6AA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25"/>
  </w:style>
  <w:style w:type="paragraph" w:styleId="Stopka">
    <w:name w:val="footer"/>
    <w:basedOn w:val="Normalny"/>
    <w:link w:val="StopkaZnak"/>
    <w:uiPriority w:val="99"/>
    <w:unhideWhenUsed/>
    <w:rsid w:val="007B0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2</cp:revision>
  <dcterms:created xsi:type="dcterms:W3CDTF">2014-10-16T13:07:00Z</dcterms:created>
  <dcterms:modified xsi:type="dcterms:W3CDTF">2014-10-16T13:07:00Z</dcterms:modified>
</cp:coreProperties>
</file>